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05" w:rsidRPr="00740DBE" w:rsidRDefault="002C2D05" w:rsidP="00737631">
      <w:pPr>
        <w:jc w:val="center"/>
      </w:pPr>
      <w:bookmarkStart w:id="0" w:name="_GoBack"/>
      <w:bookmarkEnd w:id="0"/>
    </w:p>
    <w:p w:rsidR="002C2D05" w:rsidRPr="00740DBE" w:rsidRDefault="002C2D05" w:rsidP="00737631">
      <w:pPr>
        <w:jc w:val="center"/>
      </w:pPr>
    </w:p>
    <w:p w:rsidR="002C2D05" w:rsidRPr="00740DBE" w:rsidRDefault="002C2D05" w:rsidP="00737631">
      <w:pPr>
        <w:jc w:val="center"/>
      </w:pPr>
    </w:p>
    <w:p w:rsidR="00090721" w:rsidRPr="00740DBE" w:rsidRDefault="00253155" w:rsidP="00737631">
      <w:pPr>
        <w:jc w:val="center"/>
        <w:rPr>
          <w:rFonts w:ascii="Calibri" w:hAnsi="Calibri"/>
          <w:b/>
          <w:sz w:val="28"/>
          <w:szCs w:val="28"/>
        </w:rPr>
      </w:pPr>
      <w:r w:rsidRPr="00740DBE">
        <w:rPr>
          <w:noProof/>
        </w:rPr>
        <w:drawing>
          <wp:inline distT="0" distB="0" distL="0" distR="0" wp14:anchorId="59C3B739" wp14:editId="4458E252">
            <wp:extent cx="1712794" cy="1426191"/>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427612"/>
                    </a:xfrm>
                    <a:prstGeom prst="rect">
                      <a:avLst/>
                    </a:prstGeom>
                    <a:noFill/>
                    <a:ln w="9525">
                      <a:noFill/>
                      <a:miter lim="800000"/>
                      <a:headEnd/>
                      <a:tailEnd/>
                    </a:ln>
                  </pic:spPr>
                </pic:pic>
              </a:graphicData>
            </a:graphic>
          </wp:inline>
        </w:drawing>
      </w:r>
    </w:p>
    <w:p w:rsidR="00090721" w:rsidRPr="00740DBE" w:rsidRDefault="00090721" w:rsidP="00737631">
      <w:pPr>
        <w:pBdr>
          <w:bottom w:val="single" w:sz="4" w:space="1" w:color="auto"/>
        </w:pBdr>
        <w:jc w:val="center"/>
        <w:rPr>
          <w:rFonts w:ascii="Latha" w:hAnsi="Latha"/>
          <w:b/>
          <w:sz w:val="28"/>
          <w:szCs w:val="28"/>
        </w:rPr>
      </w:pPr>
    </w:p>
    <w:p w:rsidR="002C2D05" w:rsidRPr="00740DBE" w:rsidRDefault="002C2D05" w:rsidP="00737631">
      <w:pPr>
        <w:pBdr>
          <w:bottom w:val="single" w:sz="4" w:space="1" w:color="auto"/>
        </w:pBdr>
        <w:jc w:val="center"/>
        <w:rPr>
          <w:rFonts w:ascii="Latha" w:hAnsi="Latha"/>
          <w:b/>
          <w:sz w:val="28"/>
          <w:szCs w:val="28"/>
        </w:rPr>
      </w:pPr>
    </w:p>
    <w:p w:rsidR="00090721" w:rsidRPr="00740DBE" w:rsidRDefault="00090721" w:rsidP="00737631">
      <w:pPr>
        <w:jc w:val="center"/>
        <w:rPr>
          <w:rFonts w:ascii="Latha" w:hAnsi="Latha"/>
          <w:b/>
          <w:sz w:val="28"/>
          <w:szCs w:val="28"/>
        </w:rPr>
      </w:pPr>
    </w:p>
    <w:p w:rsidR="00090721" w:rsidRPr="00740DBE" w:rsidRDefault="00090721" w:rsidP="00737631">
      <w:pPr>
        <w:jc w:val="center"/>
        <w:rPr>
          <w:rFonts w:ascii="Latha" w:hAnsi="Latha"/>
          <w:b/>
          <w:sz w:val="32"/>
          <w:szCs w:val="32"/>
        </w:rPr>
      </w:pPr>
    </w:p>
    <w:p w:rsidR="00090721" w:rsidRPr="00740DBE" w:rsidRDefault="00090721" w:rsidP="00737631">
      <w:pPr>
        <w:jc w:val="center"/>
        <w:rPr>
          <w:rFonts w:asciiTheme="minorHAnsi" w:hAnsiTheme="minorHAnsi"/>
          <w:sz w:val="32"/>
          <w:szCs w:val="32"/>
        </w:rPr>
      </w:pPr>
      <w:r w:rsidRPr="00740DBE">
        <w:rPr>
          <w:rFonts w:asciiTheme="minorHAnsi" w:hAnsiTheme="minorHAnsi"/>
          <w:sz w:val="32"/>
          <w:szCs w:val="32"/>
        </w:rPr>
        <w:t>Testimony of</w:t>
      </w:r>
    </w:p>
    <w:p w:rsidR="00090721" w:rsidRPr="00740DBE" w:rsidRDefault="00FC4B7F" w:rsidP="00737631">
      <w:pPr>
        <w:jc w:val="center"/>
        <w:rPr>
          <w:rFonts w:asciiTheme="minorHAnsi" w:hAnsiTheme="minorHAnsi"/>
          <w:b/>
          <w:sz w:val="32"/>
          <w:szCs w:val="32"/>
        </w:rPr>
      </w:pPr>
      <w:r w:rsidRPr="00740DBE">
        <w:rPr>
          <w:rFonts w:asciiTheme="minorHAnsi" w:hAnsiTheme="minorHAnsi"/>
          <w:b/>
          <w:sz w:val="32"/>
          <w:szCs w:val="32"/>
        </w:rPr>
        <w:t>Mannone A. Butler</w:t>
      </w:r>
    </w:p>
    <w:p w:rsidR="00090721" w:rsidRPr="00740DBE" w:rsidRDefault="00090721" w:rsidP="00737631">
      <w:pPr>
        <w:jc w:val="center"/>
        <w:rPr>
          <w:rFonts w:asciiTheme="minorHAnsi" w:hAnsiTheme="minorHAnsi"/>
          <w:sz w:val="32"/>
          <w:szCs w:val="32"/>
        </w:rPr>
      </w:pPr>
      <w:r w:rsidRPr="00740DBE">
        <w:rPr>
          <w:rFonts w:asciiTheme="minorHAnsi" w:hAnsiTheme="minorHAnsi"/>
          <w:sz w:val="32"/>
          <w:szCs w:val="32"/>
        </w:rPr>
        <w:t>Executive Director</w:t>
      </w:r>
    </w:p>
    <w:p w:rsidR="00090721" w:rsidRPr="00740DBE" w:rsidRDefault="00090721" w:rsidP="00737631">
      <w:pPr>
        <w:jc w:val="center"/>
        <w:rPr>
          <w:rFonts w:asciiTheme="minorHAnsi" w:hAnsiTheme="minorHAnsi"/>
          <w:sz w:val="32"/>
          <w:szCs w:val="32"/>
        </w:rPr>
      </w:pPr>
    </w:p>
    <w:p w:rsidR="00090721" w:rsidRPr="00740DBE" w:rsidRDefault="00090721" w:rsidP="00737631">
      <w:pPr>
        <w:jc w:val="center"/>
        <w:rPr>
          <w:rFonts w:asciiTheme="minorHAnsi" w:hAnsiTheme="minorHAnsi"/>
          <w:b/>
          <w:sz w:val="32"/>
          <w:szCs w:val="32"/>
        </w:rPr>
      </w:pPr>
      <w:r w:rsidRPr="00740DBE">
        <w:rPr>
          <w:rFonts w:asciiTheme="minorHAnsi" w:hAnsiTheme="minorHAnsi"/>
          <w:b/>
          <w:sz w:val="32"/>
          <w:szCs w:val="32"/>
        </w:rPr>
        <w:t>Criminal Justice Coordinating Council</w:t>
      </w:r>
    </w:p>
    <w:p w:rsidR="00090721" w:rsidRPr="00740DBE" w:rsidRDefault="00D20556" w:rsidP="00737631">
      <w:pPr>
        <w:jc w:val="center"/>
        <w:rPr>
          <w:rFonts w:asciiTheme="minorHAnsi" w:hAnsiTheme="minorHAnsi"/>
          <w:b/>
          <w:sz w:val="32"/>
          <w:szCs w:val="32"/>
        </w:rPr>
      </w:pPr>
      <w:r>
        <w:rPr>
          <w:rFonts w:asciiTheme="minorHAnsi" w:hAnsiTheme="minorHAnsi"/>
          <w:b/>
          <w:sz w:val="32"/>
          <w:szCs w:val="32"/>
        </w:rPr>
        <w:t>Proposed Fiscal Year 201</w:t>
      </w:r>
      <w:r w:rsidR="009457F6">
        <w:rPr>
          <w:rFonts w:asciiTheme="minorHAnsi" w:hAnsiTheme="minorHAnsi"/>
          <w:b/>
          <w:sz w:val="32"/>
          <w:szCs w:val="32"/>
        </w:rPr>
        <w:t>9</w:t>
      </w:r>
      <w:r>
        <w:rPr>
          <w:rFonts w:asciiTheme="minorHAnsi" w:hAnsiTheme="minorHAnsi"/>
          <w:b/>
          <w:sz w:val="32"/>
          <w:szCs w:val="32"/>
        </w:rPr>
        <w:t xml:space="preserve"> Budget</w:t>
      </w:r>
    </w:p>
    <w:p w:rsidR="00090721" w:rsidRPr="00740DBE" w:rsidRDefault="00090721" w:rsidP="00ED5C35">
      <w:pPr>
        <w:jc w:val="center"/>
        <w:rPr>
          <w:rFonts w:asciiTheme="minorHAnsi" w:hAnsiTheme="minorHAnsi"/>
          <w:b/>
          <w:sz w:val="28"/>
          <w:szCs w:val="28"/>
        </w:rPr>
      </w:pPr>
    </w:p>
    <w:p w:rsidR="00090721" w:rsidRPr="00740DBE" w:rsidRDefault="00090721" w:rsidP="00ED5C35">
      <w:pPr>
        <w:pBdr>
          <w:bottom w:val="single" w:sz="4" w:space="1" w:color="auto"/>
        </w:pBdr>
        <w:jc w:val="center"/>
        <w:rPr>
          <w:rFonts w:asciiTheme="minorHAnsi" w:hAnsiTheme="minorHAnsi"/>
          <w:sz w:val="32"/>
        </w:rPr>
      </w:pPr>
    </w:p>
    <w:p w:rsidR="00090721" w:rsidRPr="00740DBE" w:rsidRDefault="00090721" w:rsidP="00ED5C35">
      <w:pPr>
        <w:jc w:val="center"/>
        <w:rPr>
          <w:rFonts w:asciiTheme="minorHAnsi" w:hAnsiTheme="minorHAnsi"/>
          <w:b/>
          <w:sz w:val="40"/>
        </w:rPr>
      </w:pPr>
    </w:p>
    <w:p w:rsidR="00090721" w:rsidRPr="00E617D3" w:rsidRDefault="00090721" w:rsidP="00737631">
      <w:pPr>
        <w:jc w:val="center"/>
        <w:rPr>
          <w:rFonts w:asciiTheme="minorHAnsi" w:hAnsiTheme="minorHAnsi" w:cs="Latha"/>
          <w:b/>
          <w:sz w:val="32"/>
          <w:szCs w:val="32"/>
        </w:rPr>
      </w:pPr>
      <w:r w:rsidRPr="00E617D3">
        <w:rPr>
          <w:rFonts w:asciiTheme="minorHAnsi" w:hAnsiTheme="minorHAnsi" w:cs="Latha"/>
          <w:b/>
          <w:sz w:val="32"/>
          <w:szCs w:val="32"/>
        </w:rPr>
        <w:t>Committee on the Judiciary</w:t>
      </w:r>
    </w:p>
    <w:p w:rsidR="00090721" w:rsidRPr="00E617D3" w:rsidRDefault="00090721" w:rsidP="00737631">
      <w:pPr>
        <w:jc w:val="center"/>
        <w:rPr>
          <w:rFonts w:asciiTheme="minorHAnsi" w:hAnsiTheme="minorHAnsi" w:cs="Latha"/>
          <w:b/>
          <w:sz w:val="32"/>
          <w:szCs w:val="32"/>
        </w:rPr>
      </w:pPr>
      <w:r w:rsidRPr="00E617D3">
        <w:rPr>
          <w:rFonts w:asciiTheme="minorHAnsi" w:hAnsiTheme="minorHAnsi" w:cs="Latha"/>
          <w:b/>
          <w:sz w:val="32"/>
          <w:szCs w:val="32"/>
        </w:rPr>
        <w:t xml:space="preserve">The </w:t>
      </w:r>
      <w:r w:rsidR="001D24BB">
        <w:rPr>
          <w:rFonts w:asciiTheme="minorHAnsi" w:hAnsiTheme="minorHAnsi" w:cs="Latha"/>
          <w:b/>
          <w:sz w:val="32"/>
          <w:szCs w:val="32"/>
        </w:rPr>
        <w:t>Honorable Charles Allen</w:t>
      </w:r>
      <w:r w:rsidRPr="00E617D3">
        <w:rPr>
          <w:rFonts w:asciiTheme="minorHAnsi" w:hAnsiTheme="minorHAnsi" w:cs="Latha"/>
          <w:b/>
          <w:sz w:val="32"/>
          <w:szCs w:val="32"/>
        </w:rPr>
        <w:t>, Chair</w:t>
      </w:r>
      <w:r w:rsidR="00E664A9" w:rsidRPr="00E617D3">
        <w:rPr>
          <w:rFonts w:asciiTheme="minorHAnsi" w:hAnsiTheme="minorHAnsi" w:cs="Latha"/>
          <w:b/>
          <w:sz w:val="32"/>
          <w:szCs w:val="32"/>
        </w:rPr>
        <w:t>man</w:t>
      </w:r>
    </w:p>
    <w:p w:rsidR="00090721" w:rsidRPr="00E617D3" w:rsidRDefault="00090721" w:rsidP="00737631">
      <w:pPr>
        <w:jc w:val="center"/>
        <w:rPr>
          <w:rFonts w:asciiTheme="minorHAnsi" w:hAnsiTheme="minorHAnsi" w:cs="Latha"/>
          <w:b/>
          <w:sz w:val="36"/>
          <w:szCs w:val="36"/>
        </w:rPr>
      </w:pPr>
      <w:r w:rsidRPr="00E617D3">
        <w:rPr>
          <w:rFonts w:asciiTheme="minorHAnsi" w:hAnsiTheme="minorHAnsi" w:cs="Latha"/>
          <w:b/>
          <w:sz w:val="32"/>
          <w:szCs w:val="32"/>
        </w:rPr>
        <w:t>Council of the District of Columbia</w:t>
      </w:r>
    </w:p>
    <w:p w:rsidR="00090721" w:rsidRPr="00740DBE" w:rsidRDefault="00090721" w:rsidP="00737631">
      <w:pPr>
        <w:jc w:val="center"/>
        <w:rPr>
          <w:rFonts w:asciiTheme="minorHAnsi" w:hAnsiTheme="minorHAnsi" w:cs="Latha"/>
          <w:b/>
        </w:rPr>
      </w:pPr>
    </w:p>
    <w:p w:rsidR="00090721" w:rsidRPr="00740DBE" w:rsidRDefault="009457F6" w:rsidP="00737631">
      <w:pPr>
        <w:jc w:val="center"/>
        <w:rPr>
          <w:rFonts w:asciiTheme="minorHAnsi" w:hAnsiTheme="minorHAnsi" w:cs="Latha"/>
          <w:sz w:val="28"/>
          <w:szCs w:val="28"/>
        </w:rPr>
      </w:pPr>
      <w:r>
        <w:rPr>
          <w:rFonts w:asciiTheme="minorHAnsi" w:hAnsiTheme="minorHAnsi" w:cs="Latha"/>
          <w:sz w:val="28"/>
          <w:szCs w:val="28"/>
        </w:rPr>
        <w:t>Thursday</w:t>
      </w:r>
      <w:r w:rsidR="001D24BB">
        <w:rPr>
          <w:rFonts w:asciiTheme="minorHAnsi" w:hAnsiTheme="minorHAnsi" w:cs="Latha"/>
          <w:sz w:val="28"/>
          <w:szCs w:val="28"/>
        </w:rPr>
        <w:t>,</w:t>
      </w:r>
      <w:r>
        <w:rPr>
          <w:rFonts w:asciiTheme="minorHAnsi" w:hAnsiTheme="minorHAnsi" w:cs="Latha"/>
          <w:sz w:val="28"/>
          <w:szCs w:val="28"/>
        </w:rPr>
        <w:t xml:space="preserve"> March 29, 2018</w:t>
      </w:r>
    </w:p>
    <w:p w:rsidR="00090721" w:rsidRPr="00740DBE" w:rsidRDefault="00090721" w:rsidP="00737631">
      <w:pPr>
        <w:jc w:val="center"/>
        <w:rPr>
          <w:rFonts w:asciiTheme="minorHAnsi" w:hAnsiTheme="minorHAnsi" w:cs="Latha"/>
        </w:rPr>
      </w:pPr>
    </w:p>
    <w:p w:rsidR="00090721" w:rsidRPr="00740DBE" w:rsidRDefault="00090721" w:rsidP="00737631">
      <w:pPr>
        <w:jc w:val="center"/>
        <w:rPr>
          <w:rFonts w:asciiTheme="minorHAnsi" w:hAnsiTheme="minorHAnsi" w:cs="Latha"/>
          <w:sz w:val="22"/>
          <w:szCs w:val="22"/>
        </w:rPr>
      </w:pPr>
      <w:r w:rsidRPr="00740DBE">
        <w:rPr>
          <w:rFonts w:asciiTheme="minorHAnsi" w:hAnsiTheme="minorHAnsi" w:cs="Latha"/>
          <w:sz w:val="22"/>
          <w:szCs w:val="22"/>
        </w:rPr>
        <w:t>John A. Wilson Building</w:t>
      </w:r>
    </w:p>
    <w:p w:rsidR="00090721" w:rsidRPr="00740DBE" w:rsidRDefault="00090721" w:rsidP="00737631">
      <w:pPr>
        <w:jc w:val="center"/>
        <w:rPr>
          <w:rFonts w:asciiTheme="minorHAnsi" w:hAnsiTheme="minorHAnsi" w:cs="Latha"/>
          <w:sz w:val="22"/>
          <w:szCs w:val="22"/>
        </w:rPr>
      </w:pPr>
      <w:r w:rsidRPr="00740DBE">
        <w:rPr>
          <w:rFonts w:asciiTheme="minorHAnsi" w:hAnsiTheme="minorHAnsi" w:cs="Latha"/>
          <w:sz w:val="22"/>
          <w:szCs w:val="22"/>
        </w:rPr>
        <w:t>1350 Pennsylvania Avenue, NW</w:t>
      </w:r>
    </w:p>
    <w:p w:rsidR="00090721" w:rsidRPr="00740DBE" w:rsidRDefault="00090721" w:rsidP="00737631">
      <w:pPr>
        <w:jc w:val="center"/>
        <w:rPr>
          <w:rFonts w:asciiTheme="minorHAnsi" w:hAnsiTheme="minorHAnsi" w:cs="Latha"/>
          <w:sz w:val="22"/>
          <w:szCs w:val="22"/>
        </w:rPr>
      </w:pPr>
      <w:r w:rsidRPr="00740DBE">
        <w:rPr>
          <w:rFonts w:asciiTheme="minorHAnsi" w:hAnsiTheme="minorHAnsi" w:cs="Latha"/>
          <w:sz w:val="22"/>
          <w:szCs w:val="22"/>
        </w:rPr>
        <w:t>Washington, DC 20004</w:t>
      </w:r>
    </w:p>
    <w:p w:rsidR="00CB2923" w:rsidRPr="00740DBE" w:rsidRDefault="00CB2923" w:rsidP="00737631">
      <w:pPr>
        <w:pStyle w:val="Footer"/>
        <w:spacing w:line="360" w:lineRule="auto"/>
        <w:jc w:val="both"/>
      </w:pPr>
    </w:p>
    <w:p w:rsidR="00CB2923" w:rsidRPr="00740DBE" w:rsidRDefault="00CB2923" w:rsidP="00737631">
      <w:pPr>
        <w:pStyle w:val="Footer"/>
        <w:spacing w:line="360" w:lineRule="auto"/>
        <w:jc w:val="both"/>
      </w:pPr>
    </w:p>
    <w:p w:rsidR="00CB2923" w:rsidRPr="00740DBE" w:rsidRDefault="00CB2923" w:rsidP="00737631">
      <w:pPr>
        <w:pStyle w:val="Footer"/>
        <w:spacing w:line="360" w:lineRule="auto"/>
        <w:jc w:val="both"/>
      </w:pPr>
    </w:p>
    <w:p w:rsidR="00E92ABF" w:rsidRPr="0098468B" w:rsidRDefault="009457F6" w:rsidP="000E5716">
      <w:pPr>
        <w:pStyle w:val="Footer"/>
        <w:spacing w:line="360" w:lineRule="auto"/>
        <w:jc w:val="both"/>
        <w:rPr>
          <w:rFonts w:asciiTheme="minorHAnsi" w:hAnsiTheme="minorHAnsi"/>
          <w:sz w:val="22"/>
          <w:szCs w:val="22"/>
        </w:rPr>
      </w:pPr>
      <w:r w:rsidRPr="0098468B">
        <w:rPr>
          <w:rFonts w:asciiTheme="minorHAnsi" w:hAnsiTheme="minorHAnsi"/>
          <w:sz w:val="22"/>
          <w:szCs w:val="22"/>
        </w:rPr>
        <w:lastRenderedPageBreak/>
        <w:t>Chairman Allen</w:t>
      </w:r>
      <w:r w:rsidR="00E92ABF" w:rsidRPr="0098468B">
        <w:rPr>
          <w:rFonts w:asciiTheme="minorHAnsi" w:hAnsiTheme="minorHAnsi"/>
          <w:sz w:val="22"/>
          <w:szCs w:val="22"/>
        </w:rPr>
        <w:t xml:space="preserve">, I am Mannone Butler, Executive Director of the Criminal Justice Coordinating Council (CJCC). </w:t>
      </w:r>
      <w:r w:rsidR="00B70EF8" w:rsidRPr="0098468B">
        <w:rPr>
          <w:rFonts w:asciiTheme="minorHAnsi" w:hAnsiTheme="minorHAnsi"/>
          <w:sz w:val="22"/>
          <w:szCs w:val="22"/>
        </w:rPr>
        <w:t xml:space="preserve"> </w:t>
      </w:r>
      <w:r w:rsidR="00C25C5D" w:rsidRPr="0098468B">
        <w:rPr>
          <w:rFonts w:asciiTheme="minorHAnsi" w:hAnsiTheme="minorHAnsi"/>
          <w:sz w:val="22"/>
          <w:szCs w:val="22"/>
        </w:rPr>
        <w:t>I am pleased to appear</w:t>
      </w:r>
      <w:r w:rsidRPr="0098468B">
        <w:rPr>
          <w:rFonts w:asciiTheme="minorHAnsi" w:hAnsiTheme="minorHAnsi"/>
          <w:sz w:val="22"/>
          <w:szCs w:val="22"/>
        </w:rPr>
        <w:t xml:space="preserve"> before you today to discuss</w:t>
      </w:r>
      <w:r w:rsidR="00E92ABF" w:rsidRPr="0098468B">
        <w:rPr>
          <w:rFonts w:asciiTheme="minorHAnsi" w:hAnsiTheme="minorHAnsi"/>
          <w:sz w:val="22"/>
          <w:szCs w:val="22"/>
        </w:rPr>
        <w:t xml:space="preserve"> the ag</w:t>
      </w:r>
      <w:r w:rsidRPr="0098468B">
        <w:rPr>
          <w:rFonts w:asciiTheme="minorHAnsi" w:hAnsiTheme="minorHAnsi"/>
          <w:sz w:val="22"/>
          <w:szCs w:val="22"/>
        </w:rPr>
        <w:t xml:space="preserve">ency’s proposed </w:t>
      </w:r>
      <w:r w:rsidR="00AA1C87" w:rsidRPr="0098468B">
        <w:rPr>
          <w:rFonts w:asciiTheme="minorHAnsi" w:hAnsiTheme="minorHAnsi"/>
          <w:sz w:val="22"/>
          <w:szCs w:val="22"/>
        </w:rPr>
        <w:t>fiscal year</w:t>
      </w:r>
      <w:r w:rsidRPr="0098468B">
        <w:rPr>
          <w:rFonts w:asciiTheme="minorHAnsi" w:hAnsiTheme="minorHAnsi"/>
          <w:sz w:val="22"/>
          <w:szCs w:val="22"/>
        </w:rPr>
        <w:t xml:space="preserve"> 2019</w:t>
      </w:r>
      <w:r w:rsidR="00E92ABF" w:rsidRPr="0098468B">
        <w:rPr>
          <w:rFonts w:asciiTheme="minorHAnsi" w:hAnsiTheme="minorHAnsi"/>
          <w:sz w:val="22"/>
          <w:szCs w:val="22"/>
        </w:rPr>
        <w:t xml:space="preserve"> budget. </w:t>
      </w:r>
      <w:r w:rsidR="00B70EF8" w:rsidRPr="0098468B">
        <w:rPr>
          <w:rFonts w:asciiTheme="minorHAnsi" w:hAnsiTheme="minorHAnsi"/>
          <w:sz w:val="22"/>
          <w:szCs w:val="22"/>
        </w:rPr>
        <w:t xml:space="preserve"> </w:t>
      </w:r>
      <w:r w:rsidR="00E92ABF" w:rsidRPr="0098468B">
        <w:rPr>
          <w:rFonts w:asciiTheme="minorHAnsi" w:hAnsiTheme="minorHAnsi"/>
          <w:sz w:val="22"/>
          <w:szCs w:val="22"/>
        </w:rPr>
        <w:t xml:space="preserve">I am joined by </w:t>
      </w:r>
      <w:r w:rsidR="009B3443">
        <w:rPr>
          <w:rFonts w:asciiTheme="minorHAnsi" w:hAnsiTheme="minorHAnsi"/>
          <w:sz w:val="22"/>
          <w:szCs w:val="22"/>
        </w:rPr>
        <w:t xml:space="preserve">Kristy Love, CJCC’s Deputy Executive Director, and </w:t>
      </w:r>
      <w:r w:rsidR="00E92ABF" w:rsidRPr="0098468B">
        <w:rPr>
          <w:rFonts w:asciiTheme="minorHAnsi" w:hAnsiTheme="minorHAnsi"/>
          <w:sz w:val="22"/>
          <w:szCs w:val="22"/>
        </w:rPr>
        <w:t xml:space="preserve">Leroy Clay, </w:t>
      </w:r>
      <w:r w:rsidR="00123CF9">
        <w:rPr>
          <w:rFonts w:asciiTheme="minorHAnsi" w:hAnsiTheme="minorHAnsi"/>
          <w:sz w:val="22"/>
          <w:szCs w:val="22"/>
        </w:rPr>
        <w:t>CJCC’s</w:t>
      </w:r>
      <w:r w:rsidR="0042721A" w:rsidRPr="0098468B">
        <w:rPr>
          <w:rFonts w:asciiTheme="minorHAnsi" w:hAnsiTheme="minorHAnsi"/>
          <w:sz w:val="22"/>
          <w:szCs w:val="22"/>
        </w:rPr>
        <w:t xml:space="preserve"> </w:t>
      </w:r>
      <w:r w:rsidR="00E92ABF" w:rsidRPr="0098468B">
        <w:rPr>
          <w:rFonts w:asciiTheme="minorHAnsi" w:hAnsiTheme="minorHAnsi"/>
          <w:sz w:val="22"/>
          <w:szCs w:val="22"/>
        </w:rPr>
        <w:t>Agency Fiscal Officer.</w:t>
      </w:r>
    </w:p>
    <w:p w:rsidR="00E92ABF" w:rsidRPr="0098468B" w:rsidRDefault="00E92ABF" w:rsidP="009B3443">
      <w:pPr>
        <w:pStyle w:val="Footer"/>
        <w:spacing w:line="276" w:lineRule="auto"/>
        <w:jc w:val="both"/>
        <w:rPr>
          <w:rFonts w:asciiTheme="minorHAnsi" w:hAnsiTheme="minorHAnsi"/>
          <w:b/>
          <w:sz w:val="22"/>
          <w:szCs w:val="22"/>
          <w:u w:val="single"/>
        </w:rPr>
      </w:pPr>
    </w:p>
    <w:p w:rsidR="00E92ABF" w:rsidRDefault="009457F6" w:rsidP="000E5716">
      <w:pPr>
        <w:spacing w:line="360" w:lineRule="auto"/>
        <w:rPr>
          <w:rFonts w:asciiTheme="minorHAnsi" w:hAnsiTheme="minorHAnsi"/>
          <w:sz w:val="22"/>
          <w:szCs w:val="22"/>
        </w:rPr>
      </w:pPr>
      <w:r w:rsidRPr="0098468B">
        <w:rPr>
          <w:rFonts w:asciiTheme="minorHAnsi" w:hAnsiTheme="minorHAnsi"/>
          <w:sz w:val="22"/>
          <w:szCs w:val="22"/>
        </w:rPr>
        <w:t xml:space="preserve">CJCC, </w:t>
      </w:r>
      <w:r w:rsidR="00731A3E">
        <w:rPr>
          <w:rFonts w:asciiTheme="minorHAnsi" w:hAnsiTheme="minorHAnsi"/>
          <w:sz w:val="22"/>
          <w:szCs w:val="22"/>
        </w:rPr>
        <w:t>an independent agency which serves as a forum for the District’s local and federal justice system partners to improve</w:t>
      </w:r>
      <w:r w:rsidR="008E0AA5" w:rsidRPr="0098468B">
        <w:rPr>
          <w:rFonts w:asciiTheme="minorHAnsi" w:hAnsiTheme="minorHAnsi"/>
          <w:sz w:val="22"/>
          <w:szCs w:val="22"/>
        </w:rPr>
        <w:t xml:space="preserve"> public safety and the administ</w:t>
      </w:r>
      <w:r w:rsidR="00731A3E">
        <w:rPr>
          <w:rFonts w:asciiTheme="minorHAnsi" w:hAnsiTheme="minorHAnsi"/>
          <w:sz w:val="22"/>
          <w:szCs w:val="22"/>
        </w:rPr>
        <w:t xml:space="preserve">ration of </w:t>
      </w:r>
      <w:r w:rsidR="008E0AA5" w:rsidRPr="0098468B">
        <w:rPr>
          <w:rFonts w:asciiTheme="minorHAnsi" w:hAnsiTheme="minorHAnsi"/>
          <w:sz w:val="22"/>
          <w:szCs w:val="22"/>
        </w:rPr>
        <w:t>justice in the District of Columbia</w:t>
      </w:r>
      <w:r w:rsidRPr="0098468B">
        <w:rPr>
          <w:rFonts w:asciiTheme="minorHAnsi" w:hAnsiTheme="minorHAnsi"/>
          <w:sz w:val="22"/>
          <w:szCs w:val="22"/>
        </w:rPr>
        <w:t>, has three overarching strategic goals:</w:t>
      </w:r>
      <w:r w:rsidR="0042721A" w:rsidRPr="0098468B">
        <w:rPr>
          <w:rFonts w:asciiTheme="minorHAnsi" w:hAnsiTheme="minorHAnsi"/>
          <w:sz w:val="22"/>
          <w:szCs w:val="22"/>
        </w:rPr>
        <w:t xml:space="preserve"> </w:t>
      </w:r>
      <w:r w:rsidRPr="0098468B">
        <w:rPr>
          <w:rFonts w:asciiTheme="minorHAnsi" w:hAnsiTheme="minorHAnsi"/>
          <w:sz w:val="22"/>
          <w:szCs w:val="22"/>
        </w:rPr>
        <w:t xml:space="preserve"> (1) prevent and reduce violent crime</w:t>
      </w:r>
      <w:r w:rsidR="00B70EF8" w:rsidRPr="0098468B">
        <w:rPr>
          <w:rFonts w:asciiTheme="minorHAnsi" w:hAnsiTheme="minorHAnsi"/>
          <w:sz w:val="22"/>
          <w:szCs w:val="22"/>
        </w:rPr>
        <w:t>;</w:t>
      </w:r>
      <w:r w:rsidRPr="0098468B">
        <w:rPr>
          <w:rFonts w:asciiTheme="minorHAnsi" w:hAnsiTheme="minorHAnsi"/>
          <w:sz w:val="22"/>
          <w:szCs w:val="22"/>
        </w:rPr>
        <w:t xml:space="preserve"> (2)</w:t>
      </w:r>
      <w:r w:rsidR="0042721A" w:rsidRPr="0098468B">
        <w:rPr>
          <w:rFonts w:asciiTheme="minorHAnsi" w:hAnsiTheme="minorHAnsi"/>
          <w:sz w:val="22"/>
          <w:szCs w:val="22"/>
        </w:rPr>
        <w:t xml:space="preserve"> </w:t>
      </w:r>
      <w:r w:rsidRPr="0098468B">
        <w:rPr>
          <w:rFonts w:asciiTheme="minorHAnsi" w:hAnsiTheme="minorHAnsi"/>
          <w:sz w:val="22"/>
          <w:szCs w:val="22"/>
        </w:rPr>
        <w:t>limit criminal and juvenile justice exposure</w:t>
      </w:r>
      <w:r w:rsidR="0042721A" w:rsidRPr="0098468B">
        <w:rPr>
          <w:rFonts w:asciiTheme="minorHAnsi" w:hAnsiTheme="minorHAnsi"/>
          <w:sz w:val="22"/>
          <w:szCs w:val="22"/>
        </w:rPr>
        <w:t>;</w:t>
      </w:r>
      <w:r w:rsidRPr="0098468B">
        <w:rPr>
          <w:rFonts w:asciiTheme="minorHAnsi" w:hAnsiTheme="minorHAnsi"/>
          <w:sz w:val="22"/>
          <w:szCs w:val="22"/>
        </w:rPr>
        <w:t xml:space="preserve"> and (3) </w:t>
      </w:r>
      <w:r w:rsidRPr="0098468B">
        <w:rPr>
          <w:rFonts w:asciiTheme="minorHAnsi" w:hAnsiTheme="minorHAnsi" w:cstheme="minorHAnsi"/>
          <w:sz w:val="22"/>
          <w:szCs w:val="22"/>
        </w:rPr>
        <w:t>improve the quality and availability of timely information and data</w:t>
      </w:r>
      <w:r w:rsidR="008E0AA5" w:rsidRPr="0098468B">
        <w:rPr>
          <w:rFonts w:asciiTheme="minorHAnsi" w:hAnsiTheme="minorHAnsi"/>
          <w:sz w:val="22"/>
          <w:szCs w:val="22"/>
        </w:rPr>
        <w:t xml:space="preserve">.  </w:t>
      </w:r>
      <w:r w:rsidRPr="0098468B">
        <w:rPr>
          <w:rFonts w:asciiTheme="minorHAnsi" w:hAnsiTheme="minorHAnsi"/>
          <w:sz w:val="22"/>
          <w:szCs w:val="22"/>
        </w:rPr>
        <w:t xml:space="preserve">These goals are addressed through the agency’s Justice Information Sharing System </w:t>
      </w:r>
      <w:r w:rsidR="009F148D">
        <w:rPr>
          <w:rFonts w:asciiTheme="minorHAnsi" w:hAnsiTheme="minorHAnsi"/>
          <w:sz w:val="22"/>
          <w:szCs w:val="22"/>
        </w:rPr>
        <w:t xml:space="preserve">(JUSTIS) </w:t>
      </w:r>
      <w:r w:rsidRPr="0098468B">
        <w:rPr>
          <w:rFonts w:asciiTheme="minorHAnsi" w:hAnsiTheme="minorHAnsi"/>
          <w:sz w:val="22"/>
          <w:szCs w:val="22"/>
        </w:rPr>
        <w:t>effo</w:t>
      </w:r>
      <w:r w:rsidR="00DB5405">
        <w:rPr>
          <w:rFonts w:asciiTheme="minorHAnsi" w:hAnsiTheme="minorHAnsi"/>
          <w:sz w:val="22"/>
          <w:szCs w:val="22"/>
        </w:rPr>
        <w:t xml:space="preserve">rts, </w:t>
      </w:r>
      <w:r w:rsidR="00C051BC">
        <w:rPr>
          <w:rFonts w:asciiTheme="minorHAnsi" w:hAnsiTheme="minorHAnsi"/>
          <w:sz w:val="22"/>
          <w:szCs w:val="22"/>
        </w:rPr>
        <w:t>Statistical Analysis Center</w:t>
      </w:r>
      <w:r w:rsidR="00C346C3">
        <w:rPr>
          <w:rFonts w:asciiTheme="minorHAnsi" w:hAnsiTheme="minorHAnsi"/>
          <w:sz w:val="22"/>
          <w:szCs w:val="22"/>
        </w:rPr>
        <w:t>’s</w:t>
      </w:r>
      <w:r w:rsidR="00C051BC">
        <w:rPr>
          <w:rFonts w:asciiTheme="minorHAnsi" w:hAnsiTheme="minorHAnsi"/>
          <w:sz w:val="22"/>
          <w:szCs w:val="22"/>
        </w:rPr>
        <w:t xml:space="preserve"> (SAC) </w:t>
      </w:r>
      <w:r w:rsidR="00947424" w:rsidRPr="0098468B">
        <w:rPr>
          <w:rFonts w:asciiTheme="minorHAnsi" w:hAnsiTheme="minorHAnsi"/>
          <w:sz w:val="22"/>
          <w:szCs w:val="22"/>
        </w:rPr>
        <w:t>research and analysis</w:t>
      </w:r>
      <w:r w:rsidR="00731A3E">
        <w:rPr>
          <w:rFonts w:asciiTheme="minorHAnsi" w:hAnsiTheme="minorHAnsi"/>
          <w:sz w:val="22"/>
          <w:szCs w:val="22"/>
        </w:rPr>
        <w:t xml:space="preserve">, </w:t>
      </w:r>
      <w:r w:rsidR="00DB5405">
        <w:rPr>
          <w:rFonts w:asciiTheme="minorHAnsi" w:hAnsiTheme="minorHAnsi"/>
          <w:sz w:val="22"/>
          <w:szCs w:val="22"/>
        </w:rPr>
        <w:t xml:space="preserve">facilitation of criminal and juvenile justice </w:t>
      </w:r>
      <w:r w:rsidR="00731A3E">
        <w:rPr>
          <w:rFonts w:asciiTheme="minorHAnsi" w:hAnsiTheme="minorHAnsi"/>
          <w:sz w:val="22"/>
          <w:szCs w:val="22"/>
        </w:rPr>
        <w:t xml:space="preserve">interagency </w:t>
      </w:r>
      <w:r w:rsidR="00DB5405">
        <w:rPr>
          <w:rFonts w:asciiTheme="minorHAnsi" w:hAnsiTheme="minorHAnsi"/>
          <w:sz w:val="22"/>
          <w:szCs w:val="22"/>
        </w:rPr>
        <w:t>initiatives</w:t>
      </w:r>
      <w:r w:rsidR="00931244">
        <w:rPr>
          <w:rFonts w:asciiTheme="minorHAnsi" w:hAnsiTheme="minorHAnsi"/>
          <w:sz w:val="22"/>
          <w:szCs w:val="22"/>
        </w:rPr>
        <w:t xml:space="preserve"> </w:t>
      </w:r>
      <w:r w:rsidR="00947424" w:rsidRPr="0098468B">
        <w:rPr>
          <w:rFonts w:asciiTheme="minorHAnsi" w:hAnsiTheme="minorHAnsi"/>
          <w:sz w:val="22"/>
          <w:szCs w:val="22"/>
        </w:rPr>
        <w:t>and training and technical assistance</w:t>
      </w:r>
      <w:r w:rsidR="00731A3E">
        <w:rPr>
          <w:rFonts w:asciiTheme="minorHAnsi" w:hAnsiTheme="minorHAnsi"/>
          <w:sz w:val="22"/>
          <w:szCs w:val="22"/>
        </w:rPr>
        <w:t>.</w:t>
      </w:r>
    </w:p>
    <w:p w:rsidR="00E92ABF" w:rsidRPr="0098468B" w:rsidRDefault="00E92ABF" w:rsidP="009B3443">
      <w:pPr>
        <w:pStyle w:val="Footer"/>
        <w:spacing w:line="276" w:lineRule="auto"/>
        <w:jc w:val="both"/>
        <w:rPr>
          <w:rFonts w:asciiTheme="minorHAnsi" w:hAnsiTheme="minorHAnsi"/>
          <w:sz w:val="22"/>
          <w:szCs w:val="22"/>
        </w:rPr>
      </w:pPr>
    </w:p>
    <w:p w:rsidR="00E92ABF" w:rsidRPr="00C051BC" w:rsidRDefault="00AA1C87" w:rsidP="009B3443">
      <w:pPr>
        <w:pStyle w:val="Footer"/>
        <w:spacing w:line="276" w:lineRule="auto"/>
        <w:jc w:val="both"/>
        <w:rPr>
          <w:rFonts w:asciiTheme="minorHAnsi" w:hAnsiTheme="minorHAnsi"/>
          <w:b/>
          <w:sz w:val="22"/>
          <w:szCs w:val="22"/>
        </w:rPr>
      </w:pPr>
      <w:r w:rsidRPr="00C051BC">
        <w:rPr>
          <w:rFonts w:asciiTheme="minorHAnsi" w:hAnsiTheme="minorHAnsi"/>
          <w:b/>
          <w:sz w:val="22"/>
          <w:szCs w:val="22"/>
        </w:rPr>
        <w:t>FISCAL YEAR</w:t>
      </w:r>
      <w:r w:rsidR="00754B68" w:rsidRPr="00C051BC">
        <w:rPr>
          <w:rFonts w:asciiTheme="minorHAnsi" w:hAnsiTheme="minorHAnsi"/>
          <w:b/>
          <w:sz w:val="22"/>
          <w:szCs w:val="22"/>
        </w:rPr>
        <w:t xml:space="preserve"> 201</w:t>
      </w:r>
      <w:r w:rsidR="00DA1FBB" w:rsidRPr="00C051BC">
        <w:rPr>
          <w:rFonts w:asciiTheme="minorHAnsi" w:hAnsiTheme="minorHAnsi"/>
          <w:b/>
          <w:sz w:val="22"/>
          <w:szCs w:val="22"/>
        </w:rPr>
        <w:t>8</w:t>
      </w:r>
      <w:r w:rsidR="00E92ABF" w:rsidRPr="00C051BC">
        <w:rPr>
          <w:rFonts w:asciiTheme="minorHAnsi" w:hAnsiTheme="minorHAnsi"/>
          <w:b/>
          <w:sz w:val="22"/>
          <w:szCs w:val="22"/>
        </w:rPr>
        <w:t xml:space="preserve"> BUDGET </w:t>
      </w:r>
    </w:p>
    <w:p w:rsidR="00964BAE" w:rsidRPr="0098468B" w:rsidRDefault="00E92ABF" w:rsidP="009B3443">
      <w:pPr>
        <w:pStyle w:val="Footer"/>
        <w:tabs>
          <w:tab w:val="clear" w:pos="4320"/>
          <w:tab w:val="center" w:pos="2160"/>
        </w:tabs>
        <w:spacing w:line="360" w:lineRule="auto"/>
        <w:jc w:val="both"/>
        <w:rPr>
          <w:rFonts w:asciiTheme="minorHAnsi" w:hAnsiTheme="minorHAnsi"/>
          <w:sz w:val="22"/>
          <w:szCs w:val="22"/>
        </w:rPr>
      </w:pPr>
      <w:r w:rsidRPr="0098468B">
        <w:rPr>
          <w:rFonts w:asciiTheme="minorHAnsi" w:hAnsiTheme="minorHAnsi"/>
          <w:sz w:val="22"/>
          <w:szCs w:val="22"/>
        </w:rPr>
        <w:t xml:space="preserve">CJCC’s approved budget for </w:t>
      </w:r>
      <w:r w:rsidR="00AA1C87" w:rsidRPr="0098468B">
        <w:rPr>
          <w:rFonts w:asciiTheme="minorHAnsi" w:hAnsiTheme="minorHAnsi"/>
          <w:sz w:val="22"/>
          <w:szCs w:val="22"/>
        </w:rPr>
        <w:t>fiscal year</w:t>
      </w:r>
      <w:r w:rsidRPr="0098468B">
        <w:rPr>
          <w:rFonts w:asciiTheme="minorHAnsi" w:hAnsiTheme="minorHAnsi"/>
          <w:sz w:val="22"/>
          <w:szCs w:val="22"/>
        </w:rPr>
        <w:t xml:space="preserve"> 201</w:t>
      </w:r>
      <w:r w:rsidR="00302F4E" w:rsidRPr="0098468B">
        <w:rPr>
          <w:rFonts w:asciiTheme="minorHAnsi" w:hAnsiTheme="minorHAnsi"/>
          <w:sz w:val="22"/>
          <w:szCs w:val="22"/>
        </w:rPr>
        <w:t>8</w:t>
      </w:r>
      <w:r w:rsidR="009B277F" w:rsidRPr="0098468B">
        <w:rPr>
          <w:rFonts w:asciiTheme="minorHAnsi" w:hAnsiTheme="minorHAnsi"/>
          <w:sz w:val="22"/>
          <w:szCs w:val="22"/>
        </w:rPr>
        <w:t xml:space="preserve"> is </w:t>
      </w:r>
      <w:r w:rsidR="00737631" w:rsidRPr="0098468B">
        <w:rPr>
          <w:rFonts w:asciiTheme="minorHAnsi" w:hAnsiTheme="minorHAnsi"/>
          <w:sz w:val="22"/>
          <w:szCs w:val="22"/>
        </w:rPr>
        <w:t>$</w:t>
      </w:r>
      <w:r w:rsidR="00F31765" w:rsidRPr="0098468B">
        <w:rPr>
          <w:rFonts w:asciiTheme="minorHAnsi" w:hAnsiTheme="minorHAnsi"/>
          <w:sz w:val="22"/>
          <w:szCs w:val="22"/>
        </w:rPr>
        <w:t>3,4</w:t>
      </w:r>
      <w:r w:rsidR="00302F4E" w:rsidRPr="0098468B">
        <w:rPr>
          <w:rFonts w:asciiTheme="minorHAnsi" w:hAnsiTheme="minorHAnsi"/>
          <w:sz w:val="22"/>
          <w:szCs w:val="22"/>
        </w:rPr>
        <w:t>87,191</w:t>
      </w:r>
      <w:r w:rsidR="00B02BFB" w:rsidRPr="0098468B">
        <w:rPr>
          <w:rFonts w:asciiTheme="minorHAnsi" w:hAnsiTheme="minorHAnsi"/>
          <w:sz w:val="22"/>
          <w:szCs w:val="22"/>
        </w:rPr>
        <w:t xml:space="preserve"> which supports </w:t>
      </w:r>
      <w:r w:rsidR="00302F4E" w:rsidRPr="0098468B">
        <w:rPr>
          <w:rFonts w:asciiTheme="minorHAnsi" w:hAnsiTheme="minorHAnsi"/>
          <w:sz w:val="22"/>
          <w:szCs w:val="22"/>
        </w:rPr>
        <w:t>a staff of 19</w:t>
      </w:r>
      <w:r w:rsidRPr="0098468B">
        <w:rPr>
          <w:rFonts w:asciiTheme="minorHAnsi" w:hAnsiTheme="minorHAnsi"/>
          <w:sz w:val="22"/>
          <w:szCs w:val="22"/>
        </w:rPr>
        <w:t xml:space="preserve"> full-time employees</w:t>
      </w:r>
      <w:r w:rsidR="00302F4E" w:rsidRPr="0098468B">
        <w:rPr>
          <w:rFonts w:asciiTheme="minorHAnsi" w:hAnsiTheme="minorHAnsi"/>
          <w:sz w:val="22"/>
          <w:szCs w:val="22"/>
        </w:rPr>
        <w:t xml:space="preserve"> and 1 part-time employee</w:t>
      </w:r>
      <w:r w:rsidRPr="0098468B">
        <w:rPr>
          <w:rFonts w:asciiTheme="minorHAnsi" w:hAnsiTheme="minorHAnsi"/>
          <w:sz w:val="22"/>
          <w:szCs w:val="22"/>
        </w:rPr>
        <w:t xml:space="preserve">. </w:t>
      </w:r>
      <w:r w:rsidR="00DA6A6B" w:rsidRPr="0098468B">
        <w:rPr>
          <w:rFonts w:asciiTheme="minorHAnsi" w:hAnsiTheme="minorHAnsi"/>
          <w:sz w:val="22"/>
          <w:szCs w:val="22"/>
        </w:rPr>
        <w:t xml:space="preserve"> </w:t>
      </w:r>
      <w:r w:rsidRPr="0098468B">
        <w:rPr>
          <w:rFonts w:asciiTheme="minorHAnsi" w:hAnsiTheme="minorHAnsi"/>
          <w:sz w:val="22"/>
          <w:szCs w:val="22"/>
        </w:rPr>
        <w:t>Of the total budget, the loc</w:t>
      </w:r>
      <w:r w:rsidR="009B277F" w:rsidRPr="0098468B">
        <w:rPr>
          <w:rFonts w:asciiTheme="minorHAnsi" w:hAnsiTheme="minorHAnsi"/>
          <w:sz w:val="22"/>
          <w:szCs w:val="22"/>
        </w:rPr>
        <w:t xml:space="preserve">al fund accounts </w:t>
      </w:r>
      <w:r w:rsidR="008E0AA5" w:rsidRPr="0098468B">
        <w:rPr>
          <w:rFonts w:asciiTheme="minorHAnsi" w:hAnsiTheme="minorHAnsi"/>
          <w:sz w:val="22"/>
          <w:szCs w:val="22"/>
        </w:rPr>
        <w:t>for $</w:t>
      </w:r>
      <w:r w:rsidR="00D03493" w:rsidRPr="0098468B">
        <w:rPr>
          <w:rFonts w:asciiTheme="minorHAnsi" w:hAnsiTheme="minorHAnsi"/>
          <w:sz w:val="22"/>
          <w:szCs w:val="22"/>
        </w:rPr>
        <w:t>1,237,782</w:t>
      </w:r>
      <w:r w:rsidR="009B277F" w:rsidRPr="0098468B">
        <w:rPr>
          <w:rFonts w:asciiTheme="minorHAnsi" w:hAnsiTheme="minorHAnsi"/>
          <w:sz w:val="22"/>
          <w:szCs w:val="22"/>
        </w:rPr>
        <w:t xml:space="preserve"> (</w:t>
      </w:r>
      <w:r w:rsidR="00D03493" w:rsidRPr="0098468B">
        <w:rPr>
          <w:rFonts w:asciiTheme="minorHAnsi" w:hAnsiTheme="minorHAnsi"/>
          <w:sz w:val="22"/>
          <w:szCs w:val="22"/>
        </w:rPr>
        <w:t>3.3</w:t>
      </w:r>
      <w:r w:rsidRPr="0098468B">
        <w:rPr>
          <w:rFonts w:asciiTheme="minorHAnsi" w:hAnsiTheme="minorHAnsi"/>
          <w:sz w:val="22"/>
          <w:szCs w:val="22"/>
        </w:rPr>
        <w:t xml:space="preserve"> FTEs and </w:t>
      </w:r>
      <w:r w:rsidR="00F31765" w:rsidRPr="0098468B">
        <w:rPr>
          <w:rFonts w:asciiTheme="minorHAnsi" w:hAnsiTheme="minorHAnsi"/>
          <w:sz w:val="22"/>
          <w:szCs w:val="22"/>
        </w:rPr>
        <w:t xml:space="preserve">Operating </w:t>
      </w:r>
      <w:r w:rsidR="000C7C4B" w:rsidRPr="0098468B">
        <w:rPr>
          <w:rFonts w:asciiTheme="minorHAnsi" w:hAnsiTheme="minorHAnsi"/>
          <w:sz w:val="22"/>
          <w:szCs w:val="22"/>
        </w:rPr>
        <w:t>Costs)</w:t>
      </w:r>
      <w:r w:rsidR="0042721A" w:rsidRPr="0098468B">
        <w:rPr>
          <w:rFonts w:asciiTheme="minorHAnsi" w:hAnsiTheme="minorHAnsi"/>
          <w:sz w:val="22"/>
          <w:szCs w:val="22"/>
        </w:rPr>
        <w:t>;</w:t>
      </w:r>
      <w:r w:rsidR="000C7C4B" w:rsidRPr="0098468B">
        <w:rPr>
          <w:rFonts w:asciiTheme="minorHAnsi" w:hAnsiTheme="minorHAnsi"/>
          <w:sz w:val="22"/>
          <w:szCs w:val="22"/>
        </w:rPr>
        <w:t xml:space="preserve"> the federal payment accounts</w:t>
      </w:r>
      <w:r w:rsidR="00737631" w:rsidRPr="0098468B">
        <w:rPr>
          <w:rFonts w:asciiTheme="minorHAnsi" w:hAnsiTheme="minorHAnsi"/>
          <w:sz w:val="22"/>
          <w:szCs w:val="22"/>
        </w:rPr>
        <w:t xml:space="preserve"> for</w:t>
      </w:r>
      <w:r w:rsidR="00F31765" w:rsidRPr="0098468B">
        <w:rPr>
          <w:rFonts w:asciiTheme="minorHAnsi" w:hAnsiTheme="minorHAnsi"/>
          <w:sz w:val="22"/>
          <w:szCs w:val="22"/>
        </w:rPr>
        <w:t xml:space="preserve"> $</w:t>
      </w:r>
      <w:r w:rsidR="00302F4E" w:rsidRPr="0098468B">
        <w:rPr>
          <w:rFonts w:asciiTheme="minorHAnsi" w:hAnsiTheme="minorHAnsi"/>
          <w:sz w:val="22"/>
          <w:szCs w:val="22"/>
        </w:rPr>
        <w:t>2,000,000 (</w:t>
      </w:r>
      <w:r w:rsidR="00F31765" w:rsidRPr="0098468B">
        <w:rPr>
          <w:rFonts w:asciiTheme="minorHAnsi" w:hAnsiTheme="minorHAnsi"/>
          <w:sz w:val="22"/>
          <w:szCs w:val="22"/>
        </w:rPr>
        <w:t>14.9</w:t>
      </w:r>
      <w:r w:rsidRPr="0098468B">
        <w:rPr>
          <w:rFonts w:asciiTheme="minorHAnsi" w:hAnsiTheme="minorHAnsi"/>
          <w:sz w:val="22"/>
          <w:szCs w:val="22"/>
        </w:rPr>
        <w:t xml:space="preserve"> FTEs, </w:t>
      </w:r>
      <w:r w:rsidR="00E2184A" w:rsidRPr="0098468B">
        <w:rPr>
          <w:rFonts w:asciiTheme="minorHAnsi" w:hAnsiTheme="minorHAnsi"/>
          <w:sz w:val="22"/>
          <w:szCs w:val="22"/>
        </w:rPr>
        <w:t xml:space="preserve">a part-time position, </w:t>
      </w:r>
      <w:r w:rsidRPr="0098468B">
        <w:rPr>
          <w:rFonts w:asciiTheme="minorHAnsi" w:hAnsiTheme="minorHAnsi"/>
          <w:sz w:val="22"/>
          <w:szCs w:val="22"/>
        </w:rPr>
        <w:t>Program and Operating Costs)</w:t>
      </w:r>
      <w:r w:rsidR="0042721A" w:rsidRPr="0098468B">
        <w:rPr>
          <w:rFonts w:asciiTheme="minorHAnsi" w:hAnsiTheme="minorHAnsi"/>
          <w:sz w:val="22"/>
          <w:szCs w:val="22"/>
        </w:rPr>
        <w:t>;</w:t>
      </w:r>
      <w:r w:rsidR="000C7C4B" w:rsidRPr="0098468B">
        <w:rPr>
          <w:rFonts w:asciiTheme="minorHAnsi" w:hAnsiTheme="minorHAnsi"/>
          <w:sz w:val="22"/>
          <w:szCs w:val="22"/>
        </w:rPr>
        <w:t xml:space="preserve"> and intra-District fu</w:t>
      </w:r>
      <w:r w:rsidR="00F31765" w:rsidRPr="0098468B">
        <w:rPr>
          <w:rFonts w:asciiTheme="minorHAnsi" w:hAnsiTheme="minorHAnsi"/>
          <w:sz w:val="22"/>
          <w:szCs w:val="22"/>
        </w:rPr>
        <w:t>nds account for $8</w:t>
      </w:r>
      <w:r w:rsidR="008E0AA5" w:rsidRPr="0098468B">
        <w:rPr>
          <w:rFonts w:asciiTheme="minorHAnsi" w:hAnsiTheme="minorHAnsi"/>
          <w:sz w:val="22"/>
          <w:szCs w:val="22"/>
        </w:rPr>
        <w:t>5,000</w:t>
      </w:r>
      <w:r w:rsidR="000C7C4B" w:rsidRPr="0098468B">
        <w:rPr>
          <w:rFonts w:asciiTheme="minorHAnsi" w:hAnsiTheme="minorHAnsi"/>
          <w:sz w:val="22"/>
          <w:szCs w:val="22"/>
        </w:rPr>
        <w:t xml:space="preserve"> (</w:t>
      </w:r>
      <w:r w:rsidR="00F31765" w:rsidRPr="0098468B">
        <w:rPr>
          <w:rFonts w:asciiTheme="minorHAnsi" w:hAnsiTheme="minorHAnsi"/>
          <w:sz w:val="22"/>
          <w:szCs w:val="22"/>
        </w:rPr>
        <w:t>.7</w:t>
      </w:r>
      <w:r w:rsidR="000C7C4B" w:rsidRPr="0098468B">
        <w:rPr>
          <w:rFonts w:asciiTheme="minorHAnsi" w:hAnsiTheme="minorHAnsi"/>
          <w:sz w:val="22"/>
          <w:szCs w:val="22"/>
        </w:rPr>
        <w:t xml:space="preserve"> FTE)</w:t>
      </w:r>
      <w:r w:rsidR="00C25C5D" w:rsidRPr="0098468B">
        <w:rPr>
          <w:rFonts w:asciiTheme="minorHAnsi" w:hAnsiTheme="minorHAnsi"/>
          <w:sz w:val="22"/>
          <w:szCs w:val="22"/>
        </w:rPr>
        <w:t>.</w:t>
      </w:r>
      <w:r w:rsidR="00C051BC">
        <w:rPr>
          <w:rFonts w:asciiTheme="minorHAnsi" w:hAnsiTheme="minorHAnsi"/>
          <w:sz w:val="22"/>
          <w:szCs w:val="22"/>
        </w:rPr>
        <w:t xml:space="preserve"> E</w:t>
      </w:r>
      <w:r w:rsidR="00DA1FBB" w:rsidRPr="0098468B">
        <w:rPr>
          <w:rFonts w:asciiTheme="minorHAnsi" w:hAnsiTheme="minorHAnsi"/>
          <w:sz w:val="22"/>
          <w:szCs w:val="22"/>
        </w:rPr>
        <w:t>arlier</w:t>
      </w:r>
      <w:r w:rsidR="0042721A" w:rsidRPr="0098468B">
        <w:rPr>
          <w:rFonts w:asciiTheme="minorHAnsi" w:hAnsiTheme="minorHAnsi"/>
          <w:sz w:val="22"/>
          <w:szCs w:val="22"/>
        </w:rPr>
        <w:t xml:space="preserve"> </w:t>
      </w:r>
      <w:r w:rsidR="00D03493" w:rsidRPr="0098468B">
        <w:rPr>
          <w:rFonts w:asciiTheme="minorHAnsi" w:hAnsiTheme="minorHAnsi"/>
          <w:sz w:val="22"/>
          <w:szCs w:val="22"/>
        </w:rPr>
        <w:t xml:space="preserve">this month, the </w:t>
      </w:r>
      <w:r w:rsidR="0098468B" w:rsidRPr="0098468B">
        <w:rPr>
          <w:rFonts w:asciiTheme="minorHAnsi" w:hAnsiTheme="minorHAnsi"/>
          <w:sz w:val="22"/>
          <w:szCs w:val="22"/>
        </w:rPr>
        <w:t>fiscal year</w:t>
      </w:r>
      <w:r w:rsidR="0042721A" w:rsidRPr="0098468B">
        <w:rPr>
          <w:rFonts w:asciiTheme="minorHAnsi" w:hAnsiTheme="minorHAnsi"/>
          <w:sz w:val="22"/>
          <w:szCs w:val="22"/>
        </w:rPr>
        <w:t xml:space="preserve"> </w:t>
      </w:r>
      <w:r w:rsidR="00D03493" w:rsidRPr="0098468B">
        <w:rPr>
          <w:rFonts w:asciiTheme="minorHAnsi" w:hAnsiTheme="minorHAnsi"/>
          <w:sz w:val="22"/>
          <w:szCs w:val="22"/>
        </w:rPr>
        <w:t xml:space="preserve">2018 </w:t>
      </w:r>
      <w:r w:rsidR="00F31765" w:rsidRPr="0098468B">
        <w:rPr>
          <w:rFonts w:asciiTheme="minorHAnsi" w:hAnsiTheme="minorHAnsi"/>
          <w:sz w:val="22"/>
          <w:szCs w:val="22"/>
        </w:rPr>
        <w:t>federal payment</w:t>
      </w:r>
      <w:r w:rsidR="00D03493" w:rsidRPr="0098468B">
        <w:rPr>
          <w:rFonts w:asciiTheme="minorHAnsi" w:hAnsiTheme="minorHAnsi"/>
          <w:sz w:val="22"/>
          <w:szCs w:val="22"/>
        </w:rPr>
        <w:t xml:space="preserve"> was increased </w:t>
      </w:r>
      <w:r w:rsidR="00FD460F" w:rsidRPr="0098468B">
        <w:rPr>
          <w:rFonts w:asciiTheme="minorHAnsi" w:hAnsiTheme="minorHAnsi"/>
          <w:sz w:val="22"/>
          <w:szCs w:val="22"/>
        </w:rPr>
        <w:t>by $100,000</w:t>
      </w:r>
      <w:r w:rsidR="00B32AFE" w:rsidRPr="0098468B">
        <w:rPr>
          <w:rFonts w:asciiTheme="minorHAnsi" w:hAnsiTheme="minorHAnsi"/>
          <w:sz w:val="22"/>
          <w:szCs w:val="22"/>
        </w:rPr>
        <w:t>,</w:t>
      </w:r>
      <w:r w:rsidR="00FD460F" w:rsidRPr="0098468B">
        <w:rPr>
          <w:rFonts w:asciiTheme="minorHAnsi" w:hAnsiTheme="minorHAnsi"/>
          <w:sz w:val="22"/>
          <w:szCs w:val="22"/>
        </w:rPr>
        <w:t xml:space="preserve"> </w:t>
      </w:r>
      <w:r w:rsidR="0042721A" w:rsidRPr="0098468B">
        <w:rPr>
          <w:rFonts w:asciiTheme="minorHAnsi" w:hAnsiTheme="minorHAnsi"/>
          <w:sz w:val="22"/>
          <w:szCs w:val="22"/>
        </w:rPr>
        <w:t>which</w:t>
      </w:r>
      <w:r w:rsidR="00FD460F" w:rsidRPr="0098468B">
        <w:rPr>
          <w:rFonts w:asciiTheme="minorHAnsi" w:hAnsiTheme="minorHAnsi"/>
          <w:sz w:val="22"/>
          <w:szCs w:val="22"/>
        </w:rPr>
        <w:t xml:space="preserve"> will support </w:t>
      </w:r>
      <w:r w:rsidR="00D03493" w:rsidRPr="0098468B">
        <w:rPr>
          <w:rFonts w:asciiTheme="minorHAnsi" w:hAnsiTheme="minorHAnsi"/>
          <w:sz w:val="22"/>
          <w:szCs w:val="22"/>
        </w:rPr>
        <w:t xml:space="preserve">JUSTIS </w:t>
      </w:r>
      <w:r w:rsidR="00FD460F" w:rsidRPr="0098468B">
        <w:rPr>
          <w:rFonts w:asciiTheme="minorHAnsi" w:hAnsiTheme="minorHAnsi"/>
          <w:sz w:val="22"/>
          <w:szCs w:val="22"/>
        </w:rPr>
        <w:t xml:space="preserve">interagency data exchange </w:t>
      </w:r>
      <w:r w:rsidR="00123CF9">
        <w:rPr>
          <w:rFonts w:asciiTheme="minorHAnsi" w:hAnsiTheme="minorHAnsi"/>
          <w:sz w:val="22"/>
          <w:szCs w:val="22"/>
        </w:rPr>
        <w:t>initiatives</w:t>
      </w:r>
      <w:r w:rsidR="00F31765" w:rsidRPr="0098468B">
        <w:rPr>
          <w:rFonts w:asciiTheme="minorHAnsi" w:hAnsiTheme="minorHAnsi"/>
          <w:sz w:val="22"/>
          <w:szCs w:val="22"/>
        </w:rPr>
        <w:t>.</w:t>
      </w:r>
    </w:p>
    <w:p w:rsidR="0098468B" w:rsidRPr="0098468B" w:rsidRDefault="0098468B" w:rsidP="009B3443">
      <w:pPr>
        <w:pStyle w:val="Footer"/>
        <w:tabs>
          <w:tab w:val="clear" w:pos="4320"/>
          <w:tab w:val="center" w:pos="2160"/>
        </w:tabs>
        <w:spacing w:line="276" w:lineRule="auto"/>
        <w:jc w:val="both"/>
        <w:rPr>
          <w:rFonts w:asciiTheme="minorHAnsi" w:hAnsiTheme="minorHAnsi"/>
          <w:sz w:val="22"/>
          <w:szCs w:val="22"/>
        </w:rPr>
      </w:pPr>
    </w:p>
    <w:p w:rsidR="00DA1FBB" w:rsidRPr="00C051BC" w:rsidRDefault="00DA1FBB" w:rsidP="000E5716">
      <w:pPr>
        <w:pStyle w:val="Footer"/>
        <w:spacing w:line="276" w:lineRule="auto"/>
        <w:jc w:val="both"/>
        <w:rPr>
          <w:rFonts w:asciiTheme="minorHAnsi" w:hAnsiTheme="minorHAnsi"/>
          <w:b/>
          <w:sz w:val="22"/>
          <w:szCs w:val="22"/>
        </w:rPr>
      </w:pPr>
      <w:r w:rsidRPr="00C051BC">
        <w:rPr>
          <w:rFonts w:asciiTheme="minorHAnsi" w:hAnsiTheme="minorHAnsi"/>
          <w:b/>
          <w:sz w:val="22"/>
          <w:szCs w:val="22"/>
        </w:rPr>
        <w:t>F</w:t>
      </w:r>
      <w:r w:rsidR="00AA1C87" w:rsidRPr="00C051BC">
        <w:rPr>
          <w:rFonts w:asciiTheme="minorHAnsi" w:hAnsiTheme="minorHAnsi"/>
          <w:b/>
          <w:sz w:val="22"/>
          <w:szCs w:val="22"/>
        </w:rPr>
        <w:t>ISCAL YEAR</w:t>
      </w:r>
      <w:r w:rsidRPr="00C051BC">
        <w:rPr>
          <w:rFonts w:asciiTheme="minorHAnsi" w:hAnsiTheme="minorHAnsi"/>
          <w:b/>
          <w:sz w:val="22"/>
          <w:szCs w:val="22"/>
        </w:rPr>
        <w:t xml:space="preserve"> 2019 BUDGET PROPOSAL</w:t>
      </w:r>
    </w:p>
    <w:p w:rsidR="00FD460F" w:rsidRPr="0098468B" w:rsidRDefault="00E92ABF" w:rsidP="000E5716">
      <w:pPr>
        <w:spacing w:after="200" w:line="360" w:lineRule="auto"/>
        <w:contextualSpacing/>
        <w:rPr>
          <w:rFonts w:asciiTheme="minorHAnsi" w:hAnsiTheme="minorHAnsi"/>
          <w:sz w:val="22"/>
          <w:szCs w:val="22"/>
        </w:rPr>
      </w:pPr>
      <w:r w:rsidRPr="0098468B">
        <w:rPr>
          <w:rFonts w:asciiTheme="minorHAnsi" w:hAnsiTheme="minorHAnsi"/>
          <w:sz w:val="22"/>
          <w:szCs w:val="22"/>
        </w:rPr>
        <w:t>The prop</w:t>
      </w:r>
      <w:r w:rsidR="009B277F" w:rsidRPr="0098468B">
        <w:rPr>
          <w:rFonts w:asciiTheme="minorHAnsi" w:hAnsiTheme="minorHAnsi"/>
          <w:sz w:val="22"/>
          <w:szCs w:val="22"/>
        </w:rPr>
        <w:t>osed budget fo</w:t>
      </w:r>
      <w:r w:rsidR="008E0AA5" w:rsidRPr="0098468B">
        <w:rPr>
          <w:rFonts w:asciiTheme="minorHAnsi" w:hAnsiTheme="minorHAnsi"/>
          <w:sz w:val="22"/>
          <w:szCs w:val="22"/>
        </w:rPr>
        <w:t xml:space="preserve">r </w:t>
      </w:r>
      <w:r w:rsidR="00AA1C87" w:rsidRPr="0098468B">
        <w:rPr>
          <w:rFonts w:asciiTheme="minorHAnsi" w:hAnsiTheme="minorHAnsi"/>
          <w:sz w:val="22"/>
          <w:szCs w:val="22"/>
        </w:rPr>
        <w:t xml:space="preserve">fiscal year </w:t>
      </w:r>
      <w:r w:rsidR="00302F4E" w:rsidRPr="0098468B">
        <w:rPr>
          <w:rFonts w:asciiTheme="minorHAnsi" w:hAnsiTheme="minorHAnsi"/>
          <w:sz w:val="22"/>
          <w:szCs w:val="22"/>
        </w:rPr>
        <w:t>2019</w:t>
      </w:r>
      <w:r w:rsidR="008E0AA5" w:rsidRPr="0098468B">
        <w:rPr>
          <w:rFonts w:asciiTheme="minorHAnsi" w:hAnsiTheme="minorHAnsi"/>
          <w:sz w:val="22"/>
          <w:szCs w:val="22"/>
        </w:rPr>
        <w:t xml:space="preserve"> is $</w:t>
      </w:r>
      <w:r w:rsidR="00302F4E" w:rsidRPr="0098468B">
        <w:rPr>
          <w:rFonts w:asciiTheme="minorHAnsi" w:hAnsiTheme="minorHAnsi"/>
          <w:sz w:val="22"/>
          <w:szCs w:val="22"/>
        </w:rPr>
        <w:t>3,173,827</w:t>
      </w:r>
      <w:r w:rsidRPr="0098468B">
        <w:rPr>
          <w:rFonts w:asciiTheme="minorHAnsi" w:hAnsiTheme="minorHAnsi"/>
          <w:sz w:val="22"/>
          <w:szCs w:val="22"/>
        </w:rPr>
        <w:t xml:space="preserve">. </w:t>
      </w:r>
    </w:p>
    <w:p w:rsidR="00FD460F" w:rsidRPr="0098468B" w:rsidRDefault="00FD460F" w:rsidP="009B3443">
      <w:pPr>
        <w:spacing w:after="200" w:line="276" w:lineRule="auto"/>
        <w:contextualSpacing/>
        <w:rPr>
          <w:rFonts w:asciiTheme="minorHAnsi" w:hAnsiTheme="minorHAnsi"/>
          <w:sz w:val="22"/>
          <w:szCs w:val="22"/>
        </w:rPr>
      </w:pPr>
    </w:p>
    <w:p w:rsidR="00964BAE" w:rsidRPr="00C051BC" w:rsidRDefault="000E5716" w:rsidP="000E5716">
      <w:pPr>
        <w:spacing w:after="200" w:line="276" w:lineRule="auto"/>
        <w:contextualSpacing/>
        <w:rPr>
          <w:rFonts w:asciiTheme="minorHAnsi" w:hAnsiTheme="minorHAnsi"/>
          <w:sz w:val="22"/>
          <w:szCs w:val="22"/>
          <w:u w:val="single"/>
        </w:rPr>
      </w:pPr>
      <w:r w:rsidRPr="00C051BC">
        <w:rPr>
          <w:rFonts w:asciiTheme="minorHAnsi" w:hAnsiTheme="minorHAnsi"/>
          <w:sz w:val="22"/>
          <w:szCs w:val="22"/>
          <w:u w:val="single"/>
        </w:rPr>
        <w:t>Local Funding</w:t>
      </w:r>
    </w:p>
    <w:p w:rsidR="00C82CEB" w:rsidRPr="0098468B" w:rsidRDefault="00E92ABF" w:rsidP="000E5716">
      <w:pPr>
        <w:spacing w:after="200" w:line="360" w:lineRule="auto"/>
        <w:contextualSpacing/>
        <w:rPr>
          <w:rFonts w:asciiTheme="minorHAnsi" w:hAnsiTheme="minorHAnsi"/>
          <w:sz w:val="22"/>
          <w:szCs w:val="22"/>
        </w:rPr>
      </w:pPr>
      <w:r w:rsidRPr="0098468B">
        <w:rPr>
          <w:rFonts w:asciiTheme="minorHAnsi" w:hAnsiTheme="minorHAnsi"/>
          <w:sz w:val="22"/>
          <w:szCs w:val="22"/>
        </w:rPr>
        <w:t>Th</w:t>
      </w:r>
      <w:r w:rsidR="00C25E73" w:rsidRPr="0098468B">
        <w:rPr>
          <w:rFonts w:asciiTheme="minorHAnsi" w:hAnsiTheme="minorHAnsi"/>
          <w:sz w:val="22"/>
          <w:szCs w:val="22"/>
        </w:rPr>
        <w:t xml:space="preserve">e local fund </w:t>
      </w:r>
      <w:r w:rsidR="008E0AA5" w:rsidRPr="0098468B">
        <w:rPr>
          <w:rFonts w:asciiTheme="minorHAnsi" w:hAnsiTheme="minorHAnsi"/>
          <w:sz w:val="22"/>
          <w:szCs w:val="22"/>
        </w:rPr>
        <w:t>represents $</w:t>
      </w:r>
      <w:r w:rsidR="00D03493" w:rsidRPr="0098468B">
        <w:rPr>
          <w:rFonts w:asciiTheme="minorHAnsi" w:hAnsiTheme="minorHAnsi"/>
          <w:sz w:val="22"/>
          <w:szCs w:val="22"/>
        </w:rPr>
        <w:t>1,018,430</w:t>
      </w:r>
      <w:r w:rsidR="00F500DC" w:rsidRPr="0098468B">
        <w:rPr>
          <w:rFonts w:asciiTheme="minorHAnsi" w:hAnsiTheme="minorHAnsi"/>
          <w:sz w:val="22"/>
          <w:szCs w:val="22"/>
        </w:rPr>
        <w:t xml:space="preserve"> of the proposed budget and will </w:t>
      </w:r>
      <w:r w:rsidR="00845152" w:rsidRPr="0098468B">
        <w:rPr>
          <w:rFonts w:asciiTheme="minorHAnsi" w:hAnsiTheme="minorHAnsi"/>
          <w:sz w:val="22"/>
          <w:szCs w:val="22"/>
        </w:rPr>
        <w:t>support 3.3</w:t>
      </w:r>
      <w:r w:rsidR="00F500DC" w:rsidRPr="0098468B">
        <w:rPr>
          <w:rFonts w:asciiTheme="minorHAnsi" w:hAnsiTheme="minorHAnsi"/>
          <w:sz w:val="22"/>
          <w:szCs w:val="22"/>
        </w:rPr>
        <w:t xml:space="preserve"> FTEs,</w:t>
      </w:r>
      <w:r w:rsidR="00FD460F" w:rsidRPr="0098468B">
        <w:rPr>
          <w:rFonts w:asciiTheme="minorHAnsi" w:hAnsiTheme="minorHAnsi"/>
          <w:sz w:val="22"/>
          <w:szCs w:val="22"/>
        </w:rPr>
        <w:t xml:space="preserve"> contractual services</w:t>
      </w:r>
      <w:r w:rsidR="00737631" w:rsidRPr="0098468B">
        <w:rPr>
          <w:rFonts w:asciiTheme="minorHAnsi" w:hAnsiTheme="minorHAnsi"/>
          <w:sz w:val="22"/>
          <w:szCs w:val="22"/>
        </w:rPr>
        <w:t xml:space="preserve"> for</w:t>
      </w:r>
      <w:r w:rsidR="00C25E73" w:rsidRPr="0098468B">
        <w:rPr>
          <w:rFonts w:asciiTheme="minorHAnsi" w:hAnsiTheme="minorHAnsi"/>
          <w:sz w:val="22"/>
          <w:szCs w:val="22"/>
        </w:rPr>
        <w:t xml:space="preserve"> </w:t>
      </w:r>
      <w:r w:rsidR="00F613C3" w:rsidRPr="0098468B">
        <w:rPr>
          <w:rFonts w:asciiTheme="minorHAnsi" w:hAnsiTheme="minorHAnsi"/>
          <w:sz w:val="22"/>
          <w:szCs w:val="22"/>
        </w:rPr>
        <w:t xml:space="preserve">JUSTIS </w:t>
      </w:r>
      <w:r w:rsidR="003118F0" w:rsidRPr="0098468B">
        <w:rPr>
          <w:rFonts w:asciiTheme="minorHAnsi" w:hAnsiTheme="minorHAnsi"/>
          <w:sz w:val="22"/>
          <w:szCs w:val="22"/>
        </w:rPr>
        <w:t>operations</w:t>
      </w:r>
      <w:r w:rsidR="00FD460F" w:rsidRPr="0098468B">
        <w:rPr>
          <w:rFonts w:asciiTheme="minorHAnsi" w:hAnsiTheme="minorHAnsi"/>
          <w:sz w:val="22"/>
          <w:szCs w:val="22"/>
        </w:rPr>
        <w:t xml:space="preserve">, </w:t>
      </w:r>
      <w:r w:rsidR="00F500DC" w:rsidRPr="0098468B">
        <w:rPr>
          <w:rFonts w:asciiTheme="minorHAnsi" w:hAnsiTheme="minorHAnsi"/>
          <w:sz w:val="22"/>
          <w:szCs w:val="22"/>
        </w:rPr>
        <w:t>the Police-Community Survey</w:t>
      </w:r>
      <w:r w:rsidR="008F6960" w:rsidRPr="0098468B">
        <w:rPr>
          <w:rFonts w:asciiTheme="minorHAnsi" w:hAnsiTheme="minorHAnsi"/>
          <w:sz w:val="22"/>
          <w:szCs w:val="22"/>
        </w:rPr>
        <w:t xml:space="preserve"> mandated by the NEAR Act,</w:t>
      </w:r>
      <w:r w:rsidR="00FD460F" w:rsidRPr="0098468B">
        <w:rPr>
          <w:rFonts w:asciiTheme="minorHAnsi" w:hAnsiTheme="minorHAnsi"/>
          <w:sz w:val="22"/>
          <w:szCs w:val="22"/>
        </w:rPr>
        <w:t xml:space="preserve"> and a personnel services adjustment</w:t>
      </w:r>
      <w:r w:rsidR="0098468B">
        <w:rPr>
          <w:rFonts w:asciiTheme="minorHAnsi" w:hAnsiTheme="minorHAnsi"/>
          <w:sz w:val="22"/>
          <w:szCs w:val="22"/>
        </w:rPr>
        <w:t xml:space="preserve"> (which will cover </w:t>
      </w:r>
      <w:r w:rsidR="0098468B" w:rsidRPr="0098468B">
        <w:rPr>
          <w:rFonts w:asciiTheme="minorHAnsi" w:hAnsiTheme="minorHAnsi"/>
          <w:sz w:val="22"/>
          <w:szCs w:val="22"/>
        </w:rPr>
        <w:t>the</w:t>
      </w:r>
      <w:r w:rsidR="0042721A" w:rsidRPr="0098468B">
        <w:rPr>
          <w:rFonts w:asciiTheme="minorHAnsi" w:hAnsiTheme="minorHAnsi"/>
          <w:sz w:val="22"/>
          <w:szCs w:val="22"/>
        </w:rPr>
        <w:t xml:space="preserve"> </w:t>
      </w:r>
      <w:r w:rsidR="00DA1FBB" w:rsidRPr="0098468B">
        <w:rPr>
          <w:rFonts w:asciiTheme="minorHAnsi" w:hAnsiTheme="minorHAnsi"/>
          <w:sz w:val="22"/>
          <w:szCs w:val="22"/>
        </w:rPr>
        <w:t>2</w:t>
      </w:r>
      <w:r w:rsidR="0042721A" w:rsidRPr="0098468B">
        <w:rPr>
          <w:rFonts w:asciiTheme="minorHAnsi" w:hAnsiTheme="minorHAnsi"/>
          <w:sz w:val="22"/>
          <w:szCs w:val="22"/>
        </w:rPr>
        <w:t xml:space="preserve">% COLA </w:t>
      </w:r>
      <w:r w:rsidR="00DA1FBB" w:rsidRPr="0098468B">
        <w:rPr>
          <w:rFonts w:asciiTheme="minorHAnsi" w:hAnsiTheme="minorHAnsi"/>
          <w:sz w:val="22"/>
          <w:szCs w:val="22"/>
        </w:rPr>
        <w:t>authorized for FY 2019</w:t>
      </w:r>
      <w:r w:rsidR="0098468B" w:rsidRPr="0098468B">
        <w:rPr>
          <w:rFonts w:asciiTheme="minorHAnsi" w:hAnsiTheme="minorHAnsi"/>
          <w:sz w:val="22"/>
          <w:szCs w:val="22"/>
        </w:rPr>
        <w:t>).</w:t>
      </w:r>
      <w:r w:rsidR="0042721A" w:rsidRPr="0098468B">
        <w:rPr>
          <w:rFonts w:asciiTheme="minorHAnsi" w:hAnsiTheme="minorHAnsi"/>
          <w:sz w:val="22"/>
          <w:szCs w:val="22"/>
        </w:rPr>
        <w:t xml:space="preserve"> </w:t>
      </w:r>
      <w:r w:rsidR="00A50BE1" w:rsidRPr="0098468B">
        <w:rPr>
          <w:rFonts w:asciiTheme="minorHAnsi" w:hAnsiTheme="minorHAnsi"/>
          <w:sz w:val="22"/>
          <w:szCs w:val="22"/>
        </w:rPr>
        <w:t xml:space="preserve">Additional </w:t>
      </w:r>
      <w:r w:rsidR="00091A29" w:rsidRPr="0098468B">
        <w:rPr>
          <w:rFonts w:asciiTheme="minorHAnsi" w:hAnsiTheme="minorHAnsi"/>
          <w:sz w:val="22"/>
          <w:szCs w:val="22"/>
        </w:rPr>
        <w:t xml:space="preserve">local </w:t>
      </w:r>
      <w:r w:rsidR="00451509" w:rsidRPr="0098468B">
        <w:rPr>
          <w:rFonts w:asciiTheme="minorHAnsi" w:hAnsiTheme="minorHAnsi"/>
          <w:sz w:val="22"/>
          <w:szCs w:val="22"/>
        </w:rPr>
        <w:lastRenderedPageBreak/>
        <w:t>funding is requested</w:t>
      </w:r>
      <w:r w:rsidR="00F500DC" w:rsidRPr="0098468B">
        <w:rPr>
          <w:rFonts w:asciiTheme="minorHAnsi" w:hAnsiTheme="minorHAnsi"/>
          <w:sz w:val="22"/>
          <w:szCs w:val="22"/>
        </w:rPr>
        <w:t xml:space="preserve"> to complete </w:t>
      </w:r>
      <w:r w:rsidR="00A50BE1" w:rsidRPr="0098468B">
        <w:rPr>
          <w:rFonts w:asciiTheme="minorHAnsi" w:hAnsiTheme="minorHAnsi"/>
          <w:sz w:val="22"/>
          <w:szCs w:val="22"/>
        </w:rPr>
        <w:t>the JUSTIS infrastructure upgrade</w:t>
      </w:r>
      <w:r w:rsidR="00451509" w:rsidRPr="0098468B">
        <w:rPr>
          <w:rFonts w:asciiTheme="minorHAnsi" w:hAnsiTheme="minorHAnsi"/>
          <w:sz w:val="22"/>
          <w:szCs w:val="22"/>
        </w:rPr>
        <w:t>, support development of the Justice S</w:t>
      </w:r>
      <w:r w:rsidR="008C411A">
        <w:rPr>
          <w:rFonts w:asciiTheme="minorHAnsi" w:hAnsiTheme="minorHAnsi"/>
          <w:sz w:val="22"/>
          <w:szCs w:val="22"/>
        </w:rPr>
        <w:t xml:space="preserve">tatistical Analysis Tool (JSAT), </w:t>
      </w:r>
      <w:r w:rsidR="007061D3">
        <w:rPr>
          <w:rFonts w:asciiTheme="minorHAnsi" w:hAnsiTheme="minorHAnsi"/>
          <w:sz w:val="22"/>
          <w:szCs w:val="22"/>
        </w:rPr>
        <w:t xml:space="preserve">and </w:t>
      </w:r>
      <w:r w:rsidR="00451509" w:rsidRPr="0098468B">
        <w:rPr>
          <w:rFonts w:asciiTheme="minorHAnsi" w:hAnsiTheme="minorHAnsi"/>
          <w:sz w:val="22"/>
          <w:szCs w:val="22"/>
        </w:rPr>
        <w:t xml:space="preserve">cover the personnel expenditures </w:t>
      </w:r>
      <w:r w:rsidR="008C411A">
        <w:rPr>
          <w:rFonts w:asciiTheme="minorHAnsi" w:hAnsiTheme="minorHAnsi"/>
          <w:sz w:val="22"/>
          <w:szCs w:val="22"/>
        </w:rPr>
        <w:t>for a public information specialist.</w:t>
      </w:r>
      <w:r w:rsidR="00091A29" w:rsidRPr="0098468B">
        <w:rPr>
          <w:rFonts w:asciiTheme="minorHAnsi" w:hAnsiTheme="minorHAnsi"/>
          <w:sz w:val="22"/>
          <w:szCs w:val="22"/>
        </w:rPr>
        <w:t xml:space="preserve"> </w:t>
      </w:r>
      <w:r w:rsidR="00A50BE1" w:rsidRPr="0098468B">
        <w:rPr>
          <w:rFonts w:asciiTheme="minorHAnsi" w:hAnsiTheme="minorHAnsi"/>
          <w:sz w:val="22"/>
          <w:szCs w:val="22"/>
        </w:rPr>
        <w:t xml:space="preserve"> </w:t>
      </w:r>
    </w:p>
    <w:p w:rsidR="009F148D" w:rsidRPr="000E5716" w:rsidRDefault="00451509" w:rsidP="000E5716">
      <w:pPr>
        <w:pStyle w:val="ListParagraph"/>
        <w:numPr>
          <w:ilvl w:val="0"/>
          <w:numId w:val="21"/>
        </w:numPr>
        <w:spacing w:line="360" w:lineRule="auto"/>
        <w:rPr>
          <w:rFonts w:asciiTheme="minorHAnsi" w:eastAsiaTheme="minorHAnsi" w:hAnsiTheme="minorHAnsi"/>
        </w:rPr>
      </w:pPr>
      <w:r w:rsidRPr="0098468B">
        <w:rPr>
          <w:rFonts w:asciiTheme="minorHAnsi" w:hAnsiTheme="minorHAnsi"/>
        </w:rPr>
        <w:t>JUSTIS is the District’s integrated justice information system</w:t>
      </w:r>
      <w:r w:rsidR="008F6960" w:rsidRPr="0098468B">
        <w:rPr>
          <w:rFonts w:asciiTheme="minorHAnsi" w:hAnsiTheme="minorHAnsi"/>
        </w:rPr>
        <w:t xml:space="preserve">, and it offers two functionalities—the Information Portal and the System-to-System Exchange. The Information Portal is a necessary tool that enables criminal justice agencies </w:t>
      </w:r>
      <w:r w:rsidRPr="0098468B">
        <w:rPr>
          <w:rFonts w:asciiTheme="minorHAnsi" w:hAnsiTheme="minorHAnsi"/>
        </w:rPr>
        <w:t>to view information from multiple sources without logging into multiple systems</w:t>
      </w:r>
      <w:r w:rsidR="00DA1FBB" w:rsidRPr="0098468B">
        <w:rPr>
          <w:rFonts w:asciiTheme="minorHAnsi" w:hAnsiTheme="minorHAnsi"/>
        </w:rPr>
        <w:t xml:space="preserve">.  </w:t>
      </w:r>
      <w:r w:rsidR="008F6960" w:rsidRPr="0098468B">
        <w:rPr>
          <w:rFonts w:asciiTheme="minorHAnsi" w:hAnsiTheme="minorHAnsi"/>
        </w:rPr>
        <w:t xml:space="preserve">The System-to-System Exchange </w:t>
      </w:r>
      <w:r w:rsidR="00DA1FBB" w:rsidRPr="0098468B">
        <w:rPr>
          <w:rFonts w:asciiTheme="minorHAnsi" w:hAnsiTheme="minorHAnsi"/>
        </w:rPr>
        <w:t xml:space="preserve">allows users </w:t>
      </w:r>
      <w:r w:rsidRPr="0098468B">
        <w:rPr>
          <w:rFonts w:asciiTheme="minorHAnsi" w:hAnsiTheme="minorHAnsi"/>
        </w:rPr>
        <w:t>to receive data feeds</w:t>
      </w:r>
      <w:r w:rsidR="008F6960" w:rsidRPr="0098468B">
        <w:rPr>
          <w:rFonts w:asciiTheme="minorHAnsi" w:hAnsiTheme="minorHAnsi"/>
        </w:rPr>
        <w:t xml:space="preserve"> from other criminal justice agencies, in </w:t>
      </w:r>
      <w:r w:rsidR="006A2C2C" w:rsidRPr="0098468B">
        <w:rPr>
          <w:rFonts w:asciiTheme="minorHAnsi" w:hAnsiTheme="minorHAnsi"/>
        </w:rPr>
        <w:t xml:space="preserve">near </w:t>
      </w:r>
      <w:r w:rsidR="008F6960" w:rsidRPr="0098468B">
        <w:rPr>
          <w:rFonts w:asciiTheme="minorHAnsi" w:hAnsiTheme="minorHAnsi"/>
        </w:rPr>
        <w:t>real time, and</w:t>
      </w:r>
      <w:r w:rsidRPr="0098468B">
        <w:rPr>
          <w:rFonts w:asciiTheme="minorHAnsi" w:hAnsiTheme="minorHAnsi"/>
        </w:rPr>
        <w:t xml:space="preserve"> </w:t>
      </w:r>
      <w:r w:rsidR="008F6960" w:rsidRPr="0098468B">
        <w:rPr>
          <w:rFonts w:asciiTheme="minorHAnsi" w:hAnsiTheme="minorHAnsi"/>
        </w:rPr>
        <w:t xml:space="preserve">integrate that data into their own </w:t>
      </w:r>
      <w:r w:rsidRPr="0098468B">
        <w:rPr>
          <w:rFonts w:asciiTheme="minorHAnsi" w:hAnsiTheme="minorHAnsi"/>
        </w:rPr>
        <w:t xml:space="preserve">case management systems. </w:t>
      </w:r>
      <w:r w:rsidR="00DA6A6B" w:rsidRPr="0098468B">
        <w:rPr>
          <w:rFonts w:asciiTheme="minorHAnsi" w:hAnsiTheme="minorHAnsi"/>
        </w:rPr>
        <w:t xml:space="preserve"> </w:t>
      </w:r>
      <w:r w:rsidR="00091A29" w:rsidRPr="0098468B">
        <w:rPr>
          <w:rFonts w:asciiTheme="minorHAnsi" w:eastAsiaTheme="minorHAnsi" w:hAnsiTheme="minorHAnsi"/>
        </w:rPr>
        <w:t xml:space="preserve">In </w:t>
      </w:r>
      <w:r w:rsidR="00AA1C87" w:rsidRPr="0098468B">
        <w:rPr>
          <w:rFonts w:asciiTheme="minorHAnsi" w:eastAsiaTheme="minorHAnsi" w:hAnsiTheme="minorHAnsi"/>
        </w:rPr>
        <w:t>fiscal year</w:t>
      </w:r>
      <w:r w:rsidR="00F500DC" w:rsidRPr="0098468B">
        <w:rPr>
          <w:rFonts w:asciiTheme="minorHAnsi" w:eastAsiaTheme="minorHAnsi" w:hAnsiTheme="minorHAnsi"/>
        </w:rPr>
        <w:t xml:space="preserve"> 2018, CJCC received $370,000 </w:t>
      </w:r>
      <w:r w:rsidR="00091A29" w:rsidRPr="0098468B">
        <w:rPr>
          <w:rFonts w:asciiTheme="minorHAnsi" w:eastAsiaTheme="minorHAnsi" w:hAnsiTheme="minorHAnsi"/>
        </w:rPr>
        <w:t xml:space="preserve">to </w:t>
      </w:r>
      <w:r w:rsidR="00F500DC" w:rsidRPr="0098468B">
        <w:rPr>
          <w:rFonts w:asciiTheme="minorHAnsi" w:eastAsiaTheme="minorHAnsi" w:hAnsiTheme="minorHAnsi"/>
        </w:rPr>
        <w:t xml:space="preserve">upgrade the </w:t>
      </w:r>
      <w:r w:rsidR="00C051BC">
        <w:rPr>
          <w:rFonts w:asciiTheme="minorHAnsi" w:eastAsiaTheme="minorHAnsi" w:hAnsiTheme="minorHAnsi"/>
        </w:rPr>
        <w:t>software required</w:t>
      </w:r>
      <w:r w:rsidR="00091A29" w:rsidRPr="0098468B">
        <w:rPr>
          <w:rFonts w:asciiTheme="minorHAnsi" w:eastAsiaTheme="minorHAnsi" w:hAnsiTheme="minorHAnsi"/>
        </w:rPr>
        <w:t xml:space="preserve"> </w:t>
      </w:r>
      <w:r w:rsidR="00F500DC" w:rsidRPr="0098468B">
        <w:rPr>
          <w:rFonts w:asciiTheme="minorHAnsi" w:eastAsiaTheme="minorHAnsi" w:hAnsiTheme="minorHAnsi"/>
        </w:rPr>
        <w:t>for the system</w:t>
      </w:r>
      <w:r w:rsidR="0035552F" w:rsidRPr="0098468B">
        <w:rPr>
          <w:rFonts w:asciiTheme="minorHAnsi" w:eastAsiaTheme="minorHAnsi" w:hAnsiTheme="minorHAnsi"/>
        </w:rPr>
        <w:t>-</w:t>
      </w:r>
      <w:r w:rsidR="00F500DC" w:rsidRPr="0098468B">
        <w:rPr>
          <w:rFonts w:asciiTheme="minorHAnsi" w:eastAsiaTheme="minorHAnsi" w:hAnsiTheme="minorHAnsi"/>
        </w:rPr>
        <w:t>to</w:t>
      </w:r>
      <w:r w:rsidR="0035552F" w:rsidRPr="0098468B">
        <w:rPr>
          <w:rFonts w:asciiTheme="minorHAnsi" w:eastAsiaTheme="minorHAnsi" w:hAnsiTheme="minorHAnsi"/>
        </w:rPr>
        <w:t>-</w:t>
      </w:r>
      <w:r w:rsidR="00F500DC" w:rsidRPr="0098468B">
        <w:rPr>
          <w:rFonts w:asciiTheme="minorHAnsi" w:eastAsiaTheme="minorHAnsi" w:hAnsiTheme="minorHAnsi"/>
        </w:rPr>
        <w:t>system functionality</w:t>
      </w:r>
      <w:r w:rsidR="00091A29" w:rsidRPr="0098468B">
        <w:rPr>
          <w:rFonts w:asciiTheme="minorHAnsi" w:eastAsiaTheme="minorHAnsi" w:hAnsiTheme="minorHAnsi"/>
        </w:rPr>
        <w:t xml:space="preserve"> and to comply with the new Microsoft licens</w:t>
      </w:r>
      <w:r w:rsidR="00D367D5" w:rsidRPr="0098468B">
        <w:rPr>
          <w:rFonts w:asciiTheme="minorHAnsi" w:eastAsiaTheme="minorHAnsi" w:hAnsiTheme="minorHAnsi"/>
        </w:rPr>
        <w:t>ing model.</w:t>
      </w:r>
      <w:r w:rsidR="00DA6A6B" w:rsidRPr="0098468B">
        <w:rPr>
          <w:rFonts w:asciiTheme="minorHAnsi" w:eastAsiaTheme="minorHAnsi" w:hAnsiTheme="minorHAnsi"/>
        </w:rPr>
        <w:t xml:space="preserve"> </w:t>
      </w:r>
      <w:r w:rsidR="00D367D5" w:rsidRPr="0098468B">
        <w:rPr>
          <w:rFonts w:asciiTheme="minorHAnsi" w:eastAsiaTheme="minorHAnsi" w:hAnsiTheme="minorHAnsi"/>
        </w:rPr>
        <w:t xml:space="preserve"> In </w:t>
      </w:r>
      <w:r w:rsidR="00AA1C87" w:rsidRPr="0098468B">
        <w:rPr>
          <w:rFonts w:asciiTheme="minorHAnsi" w:eastAsiaTheme="minorHAnsi" w:hAnsiTheme="minorHAnsi"/>
        </w:rPr>
        <w:t>fiscal year</w:t>
      </w:r>
      <w:r w:rsidR="00D367D5" w:rsidRPr="0098468B">
        <w:rPr>
          <w:rFonts w:asciiTheme="minorHAnsi" w:eastAsiaTheme="minorHAnsi" w:hAnsiTheme="minorHAnsi"/>
        </w:rPr>
        <w:t xml:space="preserve"> 2019, $150,000</w:t>
      </w:r>
      <w:r w:rsidR="00091A29" w:rsidRPr="0098468B">
        <w:rPr>
          <w:rFonts w:asciiTheme="minorHAnsi" w:eastAsiaTheme="minorHAnsi" w:hAnsiTheme="minorHAnsi"/>
        </w:rPr>
        <w:t xml:space="preserve"> is sought to</w:t>
      </w:r>
      <w:r w:rsidR="00DA1FBB" w:rsidRPr="0098468B">
        <w:rPr>
          <w:rFonts w:asciiTheme="minorHAnsi" w:eastAsiaTheme="minorHAnsi" w:hAnsiTheme="minorHAnsi"/>
        </w:rPr>
        <w:t xml:space="preserve">: </w:t>
      </w:r>
      <w:r w:rsidR="00091A29" w:rsidRPr="0098468B">
        <w:rPr>
          <w:rFonts w:asciiTheme="minorHAnsi" w:eastAsiaTheme="minorHAnsi" w:hAnsiTheme="minorHAnsi"/>
        </w:rPr>
        <w:t xml:space="preserve"> (a) c</w:t>
      </w:r>
      <w:r w:rsidR="00D367D5" w:rsidRPr="0098468B">
        <w:rPr>
          <w:rFonts w:asciiTheme="minorHAnsi" w:eastAsiaTheme="minorHAnsi" w:hAnsiTheme="minorHAnsi"/>
        </w:rPr>
        <w:t xml:space="preserve">omplete </w:t>
      </w:r>
      <w:r w:rsidR="00091A29" w:rsidRPr="0098468B">
        <w:rPr>
          <w:rFonts w:asciiTheme="minorHAnsi" w:eastAsiaTheme="minorHAnsi" w:hAnsiTheme="minorHAnsi"/>
        </w:rPr>
        <w:t xml:space="preserve">the </w:t>
      </w:r>
      <w:r w:rsidR="00D367D5" w:rsidRPr="0098468B">
        <w:rPr>
          <w:rFonts w:asciiTheme="minorHAnsi" w:eastAsiaTheme="minorHAnsi" w:hAnsiTheme="minorHAnsi"/>
        </w:rPr>
        <w:t xml:space="preserve">JUSTIS System-to-System Module </w:t>
      </w:r>
      <w:r w:rsidR="00091A29" w:rsidRPr="0098468B">
        <w:rPr>
          <w:rFonts w:asciiTheme="minorHAnsi" w:eastAsiaTheme="minorHAnsi" w:hAnsiTheme="minorHAnsi"/>
        </w:rPr>
        <w:t>upgrade</w:t>
      </w:r>
      <w:r w:rsidR="00964BAE" w:rsidRPr="0098468B">
        <w:rPr>
          <w:rFonts w:asciiTheme="minorHAnsi" w:eastAsiaTheme="minorHAnsi" w:hAnsiTheme="minorHAnsi"/>
        </w:rPr>
        <w:t xml:space="preserve"> (</w:t>
      </w:r>
      <w:r w:rsidR="00D367D5" w:rsidRPr="0098468B">
        <w:rPr>
          <w:rFonts w:asciiTheme="minorHAnsi" w:eastAsiaTheme="minorHAnsi" w:hAnsiTheme="minorHAnsi"/>
        </w:rPr>
        <w:t>$85,000)</w:t>
      </w:r>
      <w:r w:rsidR="00B70EF8" w:rsidRPr="0098468B">
        <w:rPr>
          <w:rFonts w:asciiTheme="minorHAnsi" w:eastAsiaTheme="minorHAnsi" w:hAnsiTheme="minorHAnsi"/>
        </w:rPr>
        <w:t>;</w:t>
      </w:r>
      <w:r w:rsidR="00091A29" w:rsidRPr="0098468B">
        <w:rPr>
          <w:rFonts w:asciiTheme="minorHAnsi" w:eastAsiaTheme="minorHAnsi" w:hAnsiTheme="minorHAnsi"/>
        </w:rPr>
        <w:t xml:space="preserve"> </w:t>
      </w:r>
      <w:r w:rsidR="00D367D5" w:rsidRPr="0098468B">
        <w:rPr>
          <w:rFonts w:asciiTheme="minorHAnsi" w:eastAsiaTheme="minorHAnsi" w:hAnsiTheme="minorHAnsi"/>
        </w:rPr>
        <w:t xml:space="preserve">and </w:t>
      </w:r>
      <w:r w:rsidR="00091A29" w:rsidRPr="0098468B">
        <w:rPr>
          <w:rFonts w:asciiTheme="minorHAnsi" w:eastAsiaTheme="minorHAnsi" w:hAnsiTheme="minorHAnsi"/>
        </w:rPr>
        <w:t xml:space="preserve">(b) </w:t>
      </w:r>
      <w:r w:rsidR="00D367D5" w:rsidRPr="0098468B">
        <w:rPr>
          <w:rFonts w:asciiTheme="minorHAnsi" w:eastAsiaTheme="minorHAnsi" w:hAnsiTheme="minorHAnsi"/>
        </w:rPr>
        <w:t xml:space="preserve">cover the Microsoft Premier Services </w:t>
      </w:r>
      <w:r w:rsidRPr="0098468B">
        <w:rPr>
          <w:rFonts w:asciiTheme="minorHAnsi" w:eastAsiaTheme="minorHAnsi" w:hAnsiTheme="minorHAnsi"/>
        </w:rPr>
        <w:t>contract ($65,000)</w:t>
      </w:r>
      <w:r w:rsidR="00C051BC">
        <w:rPr>
          <w:rFonts w:asciiTheme="minorHAnsi" w:eastAsiaTheme="minorHAnsi" w:hAnsiTheme="minorHAnsi"/>
        </w:rPr>
        <w:t xml:space="preserve"> which</w:t>
      </w:r>
      <w:r w:rsidR="002D10F0" w:rsidRPr="0098468B">
        <w:rPr>
          <w:rFonts w:asciiTheme="minorHAnsi" w:eastAsiaTheme="minorHAnsi" w:hAnsiTheme="minorHAnsi"/>
        </w:rPr>
        <w:t xml:space="preserve"> </w:t>
      </w:r>
      <w:r w:rsidR="007413DE" w:rsidRPr="0098468B">
        <w:rPr>
          <w:rFonts w:asciiTheme="minorHAnsi" w:eastAsiaTheme="minorHAnsi" w:hAnsiTheme="minorHAnsi"/>
        </w:rPr>
        <w:t>support</w:t>
      </w:r>
      <w:r w:rsidR="00C051BC">
        <w:rPr>
          <w:rFonts w:asciiTheme="minorHAnsi" w:eastAsiaTheme="minorHAnsi" w:hAnsiTheme="minorHAnsi"/>
        </w:rPr>
        <w:t>s</w:t>
      </w:r>
      <w:r w:rsidR="007413DE" w:rsidRPr="0098468B">
        <w:rPr>
          <w:rFonts w:asciiTheme="minorHAnsi" w:eastAsiaTheme="minorHAnsi" w:hAnsiTheme="minorHAnsi"/>
        </w:rPr>
        <w:t xml:space="preserve"> the entire </w:t>
      </w:r>
      <w:r w:rsidR="002D10F0" w:rsidRPr="0098468B">
        <w:rPr>
          <w:rFonts w:asciiTheme="minorHAnsi" w:eastAsiaTheme="minorHAnsi" w:hAnsiTheme="minorHAnsi"/>
        </w:rPr>
        <w:t xml:space="preserve">Microsoft infrastructure upon which </w:t>
      </w:r>
      <w:r w:rsidR="007413DE" w:rsidRPr="0098468B">
        <w:rPr>
          <w:rFonts w:asciiTheme="minorHAnsi" w:eastAsiaTheme="minorHAnsi" w:hAnsiTheme="minorHAnsi"/>
        </w:rPr>
        <w:t xml:space="preserve">JUSTIS </w:t>
      </w:r>
      <w:r w:rsidR="002D10F0" w:rsidRPr="0098468B">
        <w:rPr>
          <w:rFonts w:asciiTheme="minorHAnsi" w:eastAsiaTheme="minorHAnsi" w:hAnsiTheme="minorHAnsi"/>
        </w:rPr>
        <w:t>operates</w:t>
      </w:r>
      <w:r w:rsidR="00F979ED" w:rsidRPr="0098468B">
        <w:rPr>
          <w:rFonts w:asciiTheme="minorHAnsi" w:eastAsiaTheme="minorHAnsi" w:hAnsiTheme="minorHAnsi"/>
        </w:rPr>
        <w:t>,</w:t>
      </w:r>
      <w:r w:rsidR="002D10F0" w:rsidRPr="0098468B">
        <w:rPr>
          <w:rFonts w:asciiTheme="minorHAnsi" w:eastAsiaTheme="minorHAnsi" w:hAnsiTheme="minorHAnsi"/>
        </w:rPr>
        <w:t xml:space="preserve"> including the search engine</w:t>
      </w:r>
      <w:r w:rsidRPr="0098468B">
        <w:rPr>
          <w:rFonts w:asciiTheme="minorHAnsi" w:eastAsiaTheme="minorHAnsi" w:hAnsiTheme="minorHAnsi"/>
        </w:rPr>
        <w:t xml:space="preserve">. </w:t>
      </w:r>
    </w:p>
    <w:p w:rsidR="009F148D" w:rsidRPr="00123CF9" w:rsidRDefault="00451509" w:rsidP="000E5716">
      <w:pPr>
        <w:pStyle w:val="ListParagraph"/>
        <w:numPr>
          <w:ilvl w:val="0"/>
          <w:numId w:val="21"/>
        </w:numPr>
        <w:spacing w:line="360" w:lineRule="auto"/>
        <w:rPr>
          <w:rFonts w:asciiTheme="minorHAnsi" w:eastAsiaTheme="minorHAnsi" w:hAnsiTheme="minorHAnsi"/>
        </w:rPr>
      </w:pPr>
      <w:r w:rsidRPr="0098468B">
        <w:rPr>
          <w:rFonts w:asciiTheme="minorHAnsi" w:hAnsiTheme="minorHAnsi"/>
        </w:rPr>
        <w:t>C</w:t>
      </w:r>
      <w:r w:rsidR="00C051BC">
        <w:rPr>
          <w:rFonts w:asciiTheme="minorHAnsi" w:hAnsiTheme="minorHAnsi"/>
        </w:rPr>
        <w:t>JCC’s SAC</w:t>
      </w:r>
      <w:r w:rsidR="00C82CEB" w:rsidRPr="0098468B">
        <w:rPr>
          <w:rFonts w:asciiTheme="minorHAnsi" w:hAnsiTheme="minorHAnsi"/>
        </w:rPr>
        <w:t xml:space="preserve"> is charged </w:t>
      </w:r>
      <w:r w:rsidR="00F979ED" w:rsidRPr="0098468B">
        <w:rPr>
          <w:rFonts w:asciiTheme="minorHAnsi" w:hAnsiTheme="minorHAnsi"/>
        </w:rPr>
        <w:t xml:space="preserve">with </w:t>
      </w:r>
      <w:r w:rsidR="00C051BC">
        <w:rPr>
          <w:rFonts w:asciiTheme="minorHAnsi" w:hAnsiTheme="minorHAnsi"/>
        </w:rPr>
        <w:t xml:space="preserve">and committed to </w:t>
      </w:r>
      <w:r w:rsidR="00F979ED" w:rsidRPr="0098468B">
        <w:rPr>
          <w:rFonts w:asciiTheme="minorHAnsi" w:hAnsiTheme="minorHAnsi"/>
        </w:rPr>
        <w:t>conducting</w:t>
      </w:r>
      <w:r w:rsidR="00C82CEB" w:rsidRPr="0098468B">
        <w:rPr>
          <w:rFonts w:asciiTheme="minorHAnsi" w:hAnsiTheme="minorHAnsi"/>
        </w:rPr>
        <w:t xml:space="preserve"> independent research and analysis</w:t>
      </w:r>
      <w:r w:rsidR="00F979ED" w:rsidRPr="0098468B">
        <w:rPr>
          <w:rFonts w:asciiTheme="minorHAnsi" w:hAnsiTheme="minorHAnsi"/>
        </w:rPr>
        <w:t xml:space="preserve"> of the District’s criminal and juvenile justice systems while applying</w:t>
      </w:r>
      <w:r w:rsidR="00C82CEB" w:rsidRPr="0098468B">
        <w:rPr>
          <w:rFonts w:asciiTheme="minorHAnsi" w:hAnsiTheme="minorHAnsi"/>
        </w:rPr>
        <w:t xml:space="preserve"> </w:t>
      </w:r>
      <w:r w:rsidRPr="0098468B">
        <w:rPr>
          <w:rFonts w:asciiTheme="minorHAnsi" w:hAnsiTheme="minorHAnsi"/>
        </w:rPr>
        <w:t>the highest level of scientific rigor and objectivity</w:t>
      </w:r>
      <w:r w:rsidR="00C051BC">
        <w:rPr>
          <w:rFonts w:asciiTheme="minorHAnsi" w:hAnsiTheme="minorHAnsi"/>
        </w:rPr>
        <w:t xml:space="preserve"> in order to</w:t>
      </w:r>
      <w:r w:rsidRPr="0098468B">
        <w:rPr>
          <w:rFonts w:asciiTheme="minorHAnsi" w:hAnsiTheme="minorHAnsi"/>
        </w:rPr>
        <w:t xml:space="preserve"> improve the administratio</w:t>
      </w:r>
      <w:r w:rsidR="002D10F0" w:rsidRPr="0098468B">
        <w:rPr>
          <w:rFonts w:asciiTheme="minorHAnsi" w:hAnsiTheme="minorHAnsi"/>
        </w:rPr>
        <w:t xml:space="preserve">n of justice </w:t>
      </w:r>
      <w:r w:rsidRPr="0098468B">
        <w:rPr>
          <w:rFonts w:asciiTheme="minorHAnsi" w:hAnsiTheme="minorHAnsi"/>
        </w:rPr>
        <w:t xml:space="preserve">and enhance policy decision-making in the District. </w:t>
      </w:r>
      <w:r w:rsidR="00DA6A6B" w:rsidRPr="0098468B">
        <w:rPr>
          <w:rFonts w:asciiTheme="minorHAnsi" w:hAnsiTheme="minorHAnsi"/>
        </w:rPr>
        <w:t xml:space="preserve"> </w:t>
      </w:r>
      <w:r w:rsidR="006A2C2C" w:rsidRPr="0098468B">
        <w:t>The number of requests that the SAC receives to conduct system-wide research continues to increase. Similarly, CJCC partner agencies have also been asked to conduct analysis that requires them to seek data from other agencies. To support the increasing need for timely, system-wide analysis, the CJCC embarked upon the</w:t>
      </w:r>
      <w:r w:rsidRPr="0098468B">
        <w:rPr>
          <w:rFonts w:asciiTheme="minorHAnsi" w:hAnsiTheme="minorHAnsi"/>
        </w:rPr>
        <w:t xml:space="preserve"> development of </w:t>
      </w:r>
      <w:r w:rsidR="00123CF9">
        <w:rPr>
          <w:rFonts w:asciiTheme="minorHAnsi" w:hAnsiTheme="minorHAnsi"/>
        </w:rPr>
        <w:t>JSAT which</w:t>
      </w:r>
      <w:r w:rsidR="003F3AD8" w:rsidRPr="0098468B">
        <w:rPr>
          <w:rFonts w:asciiTheme="minorHAnsi" w:hAnsiTheme="minorHAnsi"/>
        </w:rPr>
        <w:t xml:space="preserve"> will</w:t>
      </w:r>
      <w:r w:rsidR="007413DE" w:rsidRPr="0098468B">
        <w:rPr>
          <w:rFonts w:asciiTheme="minorHAnsi" w:hAnsiTheme="minorHAnsi"/>
        </w:rPr>
        <w:t xml:space="preserve"> facilitate the seamless and efficient interchange of information necessary to conduct regular system-wide anal</w:t>
      </w:r>
      <w:r w:rsidR="002D10F0" w:rsidRPr="0098468B">
        <w:rPr>
          <w:rFonts w:asciiTheme="minorHAnsi" w:hAnsiTheme="minorHAnsi"/>
        </w:rPr>
        <w:t xml:space="preserve">ysis </w:t>
      </w:r>
      <w:r w:rsidR="003F3AD8" w:rsidRPr="0098468B">
        <w:rPr>
          <w:rFonts w:asciiTheme="minorHAnsi" w:hAnsiTheme="minorHAnsi"/>
        </w:rPr>
        <w:t xml:space="preserve">that will ultimately inform </w:t>
      </w:r>
      <w:r w:rsidR="007413DE" w:rsidRPr="0098468B">
        <w:rPr>
          <w:rFonts w:asciiTheme="minorHAnsi" w:hAnsiTheme="minorHAnsi"/>
        </w:rPr>
        <w:t>data</w:t>
      </w:r>
      <w:r w:rsidR="003F3AD8" w:rsidRPr="0098468B">
        <w:rPr>
          <w:rFonts w:asciiTheme="minorHAnsi" w:hAnsiTheme="minorHAnsi"/>
        </w:rPr>
        <w:t>-</w:t>
      </w:r>
      <w:r w:rsidR="007413DE" w:rsidRPr="0098468B">
        <w:rPr>
          <w:rFonts w:asciiTheme="minorHAnsi" w:hAnsiTheme="minorHAnsi"/>
        </w:rPr>
        <w:t xml:space="preserve">driven policies and practices. </w:t>
      </w:r>
      <w:r w:rsidR="00123CF9">
        <w:rPr>
          <w:rFonts w:asciiTheme="minorHAnsi" w:hAnsiTheme="minorHAnsi"/>
        </w:rPr>
        <w:t>Over the past two years, CJCC</w:t>
      </w:r>
      <w:r w:rsidRPr="00123CF9">
        <w:rPr>
          <w:rFonts w:asciiTheme="minorHAnsi" w:hAnsiTheme="minorHAnsi"/>
        </w:rPr>
        <w:t xml:space="preserve"> received federal grant funding </w:t>
      </w:r>
      <w:r w:rsidR="00123CF9" w:rsidRPr="00123CF9">
        <w:rPr>
          <w:rFonts w:asciiTheme="minorHAnsi" w:hAnsiTheme="minorHAnsi"/>
        </w:rPr>
        <w:t>to, among other things,</w:t>
      </w:r>
      <w:r w:rsidRPr="00123CF9">
        <w:rPr>
          <w:rFonts w:asciiTheme="minorHAnsi" w:hAnsiTheme="minorHAnsi"/>
        </w:rPr>
        <w:t xml:space="preserve"> </w:t>
      </w:r>
      <w:r w:rsidR="00123CF9" w:rsidRPr="00123CF9">
        <w:rPr>
          <w:rFonts w:asciiTheme="minorHAnsi" w:hAnsiTheme="minorHAnsi"/>
        </w:rPr>
        <w:t>develop</w:t>
      </w:r>
      <w:r w:rsidR="003F3AD8" w:rsidRPr="00123CF9">
        <w:rPr>
          <w:rFonts w:asciiTheme="minorHAnsi" w:hAnsiTheme="minorHAnsi"/>
        </w:rPr>
        <w:t xml:space="preserve"> the </w:t>
      </w:r>
      <w:r w:rsidRPr="00123CF9">
        <w:rPr>
          <w:rFonts w:asciiTheme="minorHAnsi" w:hAnsiTheme="minorHAnsi"/>
        </w:rPr>
        <w:t xml:space="preserve">prototype </w:t>
      </w:r>
      <w:r w:rsidR="003F3AD8" w:rsidRPr="00123CF9">
        <w:rPr>
          <w:rFonts w:asciiTheme="minorHAnsi" w:hAnsiTheme="minorHAnsi"/>
        </w:rPr>
        <w:t xml:space="preserve">for the JSAT web platform </w:t>
      </w:r>
      <w:r w:rsidR="00D644AF" w:rsidRPr="00123CF9">
        <w:rPr>
          <w:rFonts w:asciiTheme="minorHAnsi" w:hAnsiTheme="minorHAnsi"/>
        </w:rPr>
        <w:t xml:space="preserve">that will enable authorized users to conduct </w:t>
      </w:r>
      <w:r w:rsidRPr="00123CF9">
        <w:rPr>
          <w:rFonts w:asciiTheme="minorHAnsi" w:hAnsiTheme="minorHAnsi"/>
        </w:rPr>
        <w:t xml:space="preserve">data analysis and </w:t>
      </w:r>
      <w:r w:rsidR="00D644AF" w:rsidRPr="00123CF9">
        <w:rPr>
          <w:rFonts w:asciiTheme="minorHAnsi" w:hAnsiTheme="minorHAnsi"/>
        </w:rPr>
        <w:t xml:space="preserve">create </w:t>
      </w:r>
      <w:r w:rsidRPr="00123CF9">
        <w:rPr>
          <w:rFonts w:asciiTheme="minorHAnsi" w:hAnsiTheme="minorHAnsi"/>
        </w:rPr>
        <w:t>visualization</w:t>
      </w:r>
      <w:r w:rsidR="00D644AF" w:rsidRPr="00123CF9">
        <w:rPr>
          <w:rFonts w:asciiTheme="minorHAnsi" w:hAnsiTheme="minorHAnsi"/>
        </w:rPr>
        <w:t>s to disp</w:t>
      </w:r>
      <w:r w:rsidR="00123CF9" w:rsidRPr="00123CF9">
        <w:rPr>
          <w:rFonts w:asciiTheme="minorHAnsi" w:hAnsiTheme="minorHAnsi"/>
        </w:rPr>
        <w:t xml:space="preserve">lay the results of the analysis, and procure </w:t>
      </w:r>
      <w:r w:rsidR="00B63BF5">
        <w:rPr>
          <w:rFonts w:asciiTheme="minorHAnsi" w:hAnsiTheme="minorHAnsi"/>
        </w:rPr>
        <w:t>a legal consultant</w:t>
      </w:r>
      <w:r w:rsidRPr="00123CF9">
        <w:rPr>
          <w:rFonts w:asciiTheme="minorHAnsi" w:hAnsiTheme="minorHAnsi"/>
        </w:rPr>
        <w:t xml:space="preserve"> to develo</w:t>
      </w:r>
      <w:r w:rsidR="00C82CEB" w:rsidRPr="00123CF9">
        <w:rPr>
          <w:rFonts w:asciiTheme="minorHAnsi" w:hAnsiTheme="minorHAnsi"/>
        </w:rPr>
        <w:t>p the requisite agreements</w:t>
      </w:r>
      <w:r w:rsidRPr="00123CF9">
        <w:rPr>
          <w:rFonts w:asciiTheme="minorHAnsi" w:hAnsiTheme="minorHAnsi"/>
        </w:rPr>
        <w:t>.  Once fully implem</w:t>
      </w:r>
      <w:r w:rsidR="00C82CEB" w:rsidRPr="00123CF9">
        <w:rPr>
          <w:rFonts w:asciiTheme="minorHAnsi" w:hAnsiTheme="minorHAnsi"/>
        </w:rPr>
        <w:t>ented, JSAT will</w:t>
      </w:r>
      <w:r w:rsidR="002D10F0" w:rsidRPr="00123CF9">
        <w:rPr>
          <w:rFonts w:asciiTheme="minorHAnsi" w:hAnsiTheme="minorHAnsi"/>
        </w:rPr>
        <w:t xml:space="preserve"> include an enterprise system for justice system researchers to access and develop customized queries and reports</w:t>
      </w:r>
      <w:r w:rsidRPr="00123CF9">
        <w:rPr>
          <w:rFonts w:asciiTheme="minorHAnsi" w:hAnsiTheme="minorHAnsi"/>
        </w:rPr>
        <w:t xml:space="preserve"> generated from </w:t>
      </w:r>
      <w:r w:rsidR="002D10F0" w:rsidRPr="00123CF9">
        <w:rPr>
          <w:rFonts w:asciiTheme="minorHAnsi" w:hAnsiTheme="minorHAnsi"/>
        </w:rPr>
        <w:t xml:space="preserve">system </w:t>
      </w:r>
      <w:r w:rsidRPr="00123CF9">
        <w:rPr>
          <w:rFonts w:asciiTheme="minorHAnsi" w:hAnsiTheme="minorHAnsi"/>
        </w:rPr>
        <w:t>data</w:t>
      </w:r>
      <w:r w:rsidR="00123CF9" w:rsidRPr="00123CF9">
        <w:rPr>
          <w:rFonts w:asciiTheme="minorHAnsi" w:hAnsiTheme="minorHAnsi"/>
        </w:rPr>
        <w:t>.</w:t>
      </w:r>
      <w:r w:rsidR="00B70EF8" w:rsidRPr="00123CF9">
        <w:rPr>
          <w:rFonts w:asciiTheme="minorHAnsi" w:hAnsiTheme="minorHAnsi"/>
        </w:rPr>
        <w:t xml:space="preserve"> </w:t>
      </w:r>
      <w:r w:rsidR="00D644AF" w:rsidRPr="00123CF9">
        <w:rPr>
          <w:rFonts w:asciiTheme="minorHAnsi" w:hAnsiTheme="minorHAnsi"/>
        </w:rPr>
        <w:t xml:space="preserve">JSAT will also include a </w:t>
      </w:r>
      <w:r w:rsidR="002D10F0" w:rsidRPr="00123CF9">
        <w:rPr>
          <w:rFonts w:asciiTheme="minorHAnsi" w:hAnsiTheme="minorHAnsi"/>
        </w:rPr>
        <w:t xml:space="preserve">public facing portal </w:t>
      </w:r>
      <w:r w:rsidR="00D644AF" w:rsidRPr="00123CF9">
        <w:rPr>
          <w:rFonts w:asciiTheme="minorHAnsi" w:hAnsiTheme="minorHAnsi"/>
        </w:rPr>
        <w:t xml:space="preserve">that will enable the general public to view aggregate data from multiple criminal justice agencies. </w:t>
      </w:r>
      <w:r w:rsidRPr="00123CF9">
        <w:rPr>
          <w:rFonts w:asciiTheme="minorHAnsi" w:hAnsiTheme="minorHAnsi"/>
        </w:rPr>
        <w:t xml:space="preserve">In FY 2018, CJCC will complete Phase I development of JSAT (development of the Minimum Viable Product of the interagency/enterprise functionality along with a baseline public facing portal) leveraging the federal resources.  </w:t>
      </w:r>
      <w:r w:rsidR="00C82CEB" w:rsidRPr="00123CF9">
        <w:rPr>
          <w:rFonts w:asciiTheme="minorHAnsi" w:hAnsiTheme="minorHAnsi"/>
        </w:rPr>
        <w:t>In FY 2019, CJCC is requesting</w:t>
      </w:r>
      <w:r w:rsidRPr="00123CF9">
        <w:rPr>
          <w:rFonts w:asciiTheme="minorHAnsi" w:hAnsiTheme="minorHAnsi"/>
        </w:rPr>
        <w:t xml:space="preserve"> $400,000 to cover Phase II development</w:t>
      </w:r>
      <w:r w:rsidR="00D644AF" w:rsidRPr="00123CF9">
        <w:rPr>
          <w:rFonts w:asciiTheme="minorHAnsi" w:hAnsiTheme="minorHAnsi"/>
        </w:rPr>
        <w:t>,</w:t>
      </w:r>
      <w:r w:rsidRPr="00123CF9">
        <w:rPr>
          <w:rFonts w:asciiTheme="minorHAnsi" w:hAnsiTheme="minorHAnsi"/>
        </w:rPr>
        <w:t xml:space="preserve"> which will involve a full rollout of the enterprise functionality and </w:t>
      </w:r>
      <w:r w:rsidR="00C82CEB" w:rsidRPr="00123CF9">
        <w:rPr>
          <w:rFonts w:asciiTheme="minorHAnsi" w:hAnsiTheme="minorHAnsi"/>
        </w:rPr>
        <w:t xml:space="preserve">public </w:t>
      </w:r>
      <w:r w:rsidRPr="00123CF9">
        <w:rPr>
          <w:rFonts w:asciiTheme="minorHAnsi" w:hAnsiTheme="minorHAnsi"/>
        </w:rPr>
        <w:t xml:space="preserve">facing portal for justice system-wide data and analysis. </w:t>
      </w:r>
    </w:p>
    <w:p w:rsidR="00DB5405" w:rsidRPr="000E5716" w:rsidRDefault="00DA6A6B" w:rsidP="000E5716">
      <w:pPr>
        <w:pStyle w:val="ListParagraph"/>
        <w:numPr>
          <w:ilvl w:val="0"/>
          <w:numId w:val="21"/>
        </w:numPr>
        <w:spacing w:line="360" w:lineRule="auto"/>
      </w:pPr>
      <w:r w:rsidRPr="0098468B">
        <w:t>During</w:t>
      </w:r>
      <w:r w:rsidR="00AA1C87" w:rsidRPr="0098468B">
        <w:t xml:space="preserve"> fiscal year</w:t>
      </w:r>
      <w:r w:rsidR="00451509" w:rsidRPr="0098468B">
        <w:t xml:space="preserve"> 2017, CJCC members supported </w:t>
      </w:r>
      <w:r w:rsidR="00B70EF8" w:rsidRPr="0098468B">
        <w:t>the agency</w:t>
      </w:r>
      <w:r w:rsidR="00451509" w:rsidRPr="0098468B">
        <w:t>’s procurement of a communication consultant to</w:t>
      </w:r>
      <w:r w:rsidR="0098468B" w:rsidRPr="0098468B">
        <w:t>, among other things,</w:t>
      </w:r>
      <w:r w:rsidR="00451509" w:rsidRPr="0098468B">
        <w:t xml:space="preserve"> manage media and public information inquiries. CJCC engaged a consultant to support </w:t>
      </w:r>
      <w:r w:rsidR="0098468B" w:rsidRPr="0098468B">
        <w:t>the agency’s</w:t>
      </w:r>
      <w:r w:rsidR="00451509" w:rsidRPr="0098468B">
        <w:t xml:space="preserve"> communication strategies. </w:t>
      </w:r>
      <w:r w:rsidRPr="0098468B">
        <w:t xml:space="preserve"> </w:t>
      </w:r>
      <w:r w:rsidR="0098468B" w:rsidRPr="0098468B">
        <w:t xml:space="preserve">In fiscal year 2018, OCP advised the agency that </w:t>
      </w:r>
      <w:r w:rsidR="00C051BC">
        <w:t xml:space="preserve">some of </w:t>
      </w:r>
      <w:r w:rsidR="0098468B" w:rsidRPr="0098468B">
        <w:t>the services needed were inherently governmental</w:t>
      </w:r>
      <w:r w:rsidR="00C051BC">
        <w:t xml:space="preserve">. As a result, </w:t>
      </w:r>
      <w:r w:rsidR="0098468B" w:rsidRPr="0098468B">
        <w:t xml:space="preserve">CJCC </w:t>
      </w:r>
      <w:r w:rsidR="00C051BC">
        <w:t xml:space="preserve">sought and </w:t>
      </w:r>
      <w:r w:rsidR="0098468B" w:rsidRPr="0098468B">
        <w:t xml:space="preserve">received authorization </w:t>
      </w:r>
      <w:r w:rsidR="008C411A">
        <w:t>to establish a</w:t>
      </w:r>
      <w:r w:rsidR="0098468B" w:rsidRPr="0098468B">
        <w:t xml:space="preserve"> part-time Public Affairs Specialist position. CJCC seeks $85,000 for FY </w:t>
      </w:r>
      <w:r w:rsidR="008C411A">
        <w:t>2019 to cover this part-time position</w:t>
      </w:r>
      <w:r w:rsidR="0098468B" w:rsidRPr="0098468B">
        <w:t xml:space="preserve">. </w:t>
      </w:r>
    </w:p>
    <w:p w:rsidR="00964BAE" w:rsidRPr="00C051BC" w:rsidRDefault="00605BE0" w:rsidP="000E5716">
      <w:pPr>
        <w:spacing w:line="360" w:lineRule="auto"/>
        <w:rPr>
          <w:rFonts w:asciiTheme="minorHAnsi" w:eastAsia="Calibri" w:hAnsiTheme="minorHAnsi"/>
          <w:sz w:val="22"/>
          <w:szCs w:val="22"/>
          <w:u w:val="single"/>
        </w:rPr>
      </w:pPr>
      <w:r w:rsidRPr="00C051BC">
        <w:rPr>
          <w:rFonts w:asciiTheme="minorHAnsi" w:eastAsia="Calibri" w:hAnsiTheme="minorHAnsi"/>
          <w:sz w:val="22"/>
          <w:szCs w:val="22"/>
          <w:u w:val="single"/>
        </w:rPr>
        <w:t>F</w:t>
      </w:r>
      <w:r w:rsidR="00C051BC" w:rsidRPr="00C051BC">
        <w:rPr>
          <w:rFonts w:asciiTheme="minorHAnsi" w:eastAsia="Calibri" w:hAnsiTheme="minorHAnsi"/>
          <w:sz w:val="22"/>
          <w:szCs w:val="22"/>
          <w:u w:val="single"/>
        </w:rPr>
        <w:t>ederal Payment</w:t>
      </w:r>
    </w:p>
    <w:p w:rsidR="0098468B" w:rsidRDefault="00C25E73" w:rsidP="00C051BC">
      <w:pPr>
        <w:spacing w:line="360" w:lineRule="auto"/>
        <w:contextualSpacing/>
        <w:jc w:val="both"/>
        <w:rPr>
          <w:rFonts w:asciiTheme="minorHAnsi" w:hAnsiTheme="minorHAnsi"/>
          <w:sz w:val="22"/>
          <w:szCs w:val="22"/>
        </w:rPr>
      </w:pPr>
      <w:r w:rsidRPr="0098468B">
        <w:rPr>
          <w:rFonts w:asciiTheme="minorHAnsi" w:hAnsiTheme="minorHAnsi"/>
          <w:sz w:val="22"/>
          <w:szCs w:val="22"/>
        </w:rPr>
        <w:t xml:space="preserve">The </w:t>
      </w:r>
      <w:r w:rsidR="00972560" w:rsidRPr="0098468B">
        <w:rPr>
          <w:rFonts w:asciiTheme="minorHAnsi" w:hAnsiTheme="minorHAnsi"/>
          <w:sz w:val="22"/>
          <w:szCs w:val="22"/>
        </w:rPr>
        <w:t xml:space="preserve">proposed </w:t>
      </w:r>
      <w:r w:rsidR="00AA1C87" w:rsidRPr="0098468B">
        <w:rPr>
          <w:rFonts w:asciiTheme="minorHAnsi" w:hAnsiTheme="minorHAnsi"/>
          <w:sz w:val="22"/>
          <w:szCs w:val="22"/>
        </w:rPr>
        <w:t>fiscal year</w:t>
      </w:r>
      <w:r w:rsidR="00964BAE" w:rsidRPr="0098468B">
        <w:rPr>
          <w:rFonts w:asciiTheme="minorHAnsi" w:hAnsiTheme="minorHAnsi"/>
          <w:sz w:val="22"/>
          <w:szCs w:val="22"/>
        </w:rPr>
        <w:t xml:space="preserve"> 2019</w:t>
      </w:r>
      <w:r w:rsidRPr="0098468B">
        <w:rPr>
          <w:rFonts w:asciiTheme="minorHAnsi" w:hAnsiTheme="minorHAnsi"/>
          <w:sz w:val="22"/>
          <w:szCs w:val="22"/>
        </w:rPr>
        <w:t xml:space="preserve"> federal payment </w:t>
      </w:r>
      <w:r w:rsidR="00845152" w:rsidRPr="0098468B">
        <w:rPr>
          <w:rFonts w:asciiTheme="minorHAnsi" w:hAnsiTheme="minorHAnsi"/>
          <w:sz w:val="22"/>
          <w:szCs w:val="22"/>
        </w:rPr>
        <w:t>is $1,9</w:t>
      </w:r>
      <w:r w:rsidR="00972560" w:rsidRPr="0098468B">
        <w:rPr>
          <w:rFonts w:asciiTheme="minorHAnsi" w:hAnsiTheme="minorHAnsi"/>
          <w:sz w:val="22"/>
          <w:szCs w:val="22"/>
        </w:rPr>
        <w:t>00,000</w:t>
      </w:r>
      <w:r w:rsidR="00D644AF" w:rsidRPr="0098468B">
        <w:rPr>
          <w:rFonts w:asciiTheme="minorHAnsi" w:hAnsiTheme="minorHAnsi"/>
          <w:sz w:val="22"/>
          <w:szCs w:val="22"/>
        </w:rPr>
        <w:t>,</w:t>
      </w:r>
      <w:r w:rsidR="00972560" w:rsidRPr="0098468B">
        <w:rPr>
          <w:rFonts w:asciiTheme="minorHAnsi" w:hAnsiTheme="minorHAnsi"/>
          <w:sz w:val="22"/>
          <w:szCs w:val="22"/>
        </w:rPr>
        <w:t xml:space="preserve"> </w:t>
      </w:r>
      <w:r w:rsidR="00DA6A6B" w:rsidRPr="0098468B">
        <w:rPr>
          <w:rFonts w:asciiTheme="minorHAnsi" w:hAnsiTheme="minorHAnsi"/>
          <w:sz w:val="22"/>
          <w:szCs w:val="22"/>
        </w:rPr>
        <w:t xml:space="preserve">which </w:t>
      </w:r>
      <w:r w:rsidR="00A10182" w:rsidRPr="0098468B">
        <w:rPr>
          <w:rFonts w:asciiTheme="minorHAnsi" w:hAnsiTheme="minorHAnsi"/>
          <w:sz w:val="22"/>
          <w:szCs w:val="22"/>
        </w:rPr>
        <w:t>wou</w:t>
      </w:r>
      <w:r w:rsidR="008E0AA5" w:rsidRPr="0098468B">
        <w:rPr>
          <w:rFonts w:asciiTheme="minorHAnsi" w:hAnsiTheme="minorHAnsi"/>
          <w:sz w:val="22"/>
          <w:szCs w:val="22"/>
        </w:rPr>
        <w:t>ld support 15</w:t>
      </w:r>
      <w:r w:rsidRPr="0098468B">
        <w:rPr>
          <w:rFonts w:asciiTheme="minorHAnsi" w:hAnsiTheme="minorHAnsi"/>
          <w:sz w:val="22"/>
          <w:szCs w:val="22"/>
        </w:rPr>
        <w:t xml:space="preserve"> fu</w:t>
      </w:r>
      <w:r w:rsidR="00F613C3" w:rsidRPr="0098468B">
        <w:rPr>
          <w:rFonts w:asciiTheme="minorHAnsi" w:hAnsiTheme="minorHAnsi"/>
          <w:sz w:val="22"/>
          <w:szCs w:val="22"/>
        </w:rPr>
        <w:t>ll-time employees</w:t>
      </w:r>
      <w:r w:rsidRPr="0098468B">
        <w:rPr>
          <w:rFonts w:asciiTheme="minorHAnsi" w:hAnsiTheme="minorHAnsi"/>
          <w:sz w:val="22"/>
          <w:szCs w:val="22"/>
        </w:rPr>
        <w:t xml:space="preserve"> and </w:t>
      </w:r>
      <w:r w:rsidR="00A10182" w:rsidRPr="0098468B">
        <w:rPr>
          <w:rFonts w:asciiTheme="minorHAnsi" w:hAnsiTheme="minorHAnsi"/>
          <w:sz w:val="22"/>
          <w:szCs w:val="22"/>
        </w:rPr>
        <w:t xml:space="preserve">non-personal costs </w:t>
      </w:r>
      <w:r w:rsidR="00845152" w:rsidRPr="0098468B">
        <w:rPr>
          <w:rFonts w:asciiTheme="minorHAnsi" w:hAnsiTheme="minorHAnsi"/>
          <w:sz w:val="22"/>
          <w:szCs w:val="22"/>
        </w:rPr>
        <w:t>associated with implementing CJCC’s JUSTIS, SAC</w:t>
      </w:r>
      <w:r w:rsidR="006257BA" w:rsidRPr="0098468B">
        <w:rPr>
          <w:rFonts w:asciiTheme="minorHAnsi" w:hAnsiTheme="minorHAnsi"/>
          <w:sz w:val="22"/>
          <w:szCs w:val="22"/>
        </w:rPr>
        <w:t xml:space="preserve">, policy, </w:t>
      </w:r>
      <w:r w:rsidR="00D644AF" w:rsidRPr="0098468B">
        <w:rPr>
          <w:rFonts w:asciiTheme="minorHAnsi" w:hAnsiTheme="minorHAnsi"/>
          <w:sz w:val="22"/>
          <w:szCs w:val="22"/>
        </w:rPr>
        <w:t xml:space="preserve">and </w:t>
      </w:r>
      <w:r w:rsidR="00495E8E" w:rsidRPr="0098468B">
        <w:rPr>
          <w:rFonts w:asciiTheme="minorHAnsi" w:hAnsiTheme="minorHAnsi"/>
          <w:sz w:val="22"/>
          <w:szCs w:val="22"/>
        </w:rPr>
        <w:t>technical assistance</w:t>
      </w:r>
      <w:r w:rsidR="00C051BC">
        <w:rPr>
          <w:rFonts w:asciiTheme="minorHAnsi" w:hAnsiTheme="minorHAnsi"/>
          <w:sz w:val="22"/>
          <w:szCs w:val="22"/>
        </w:rPr>
        <w:t xml:space="preserve"> priorities</w:t>
      </w:r>
      <w:r w:rsidR="006257BA" w:rsidRPr="0098468B">
        <w:rPr>
          <w:rFonts w:asciiTheme="minorHAnsi" w:hAnsiTheme="minorHAnsi"/>
          <w:sz w:val="22"/>
          <w:szCs w:val="22"/>
        </w:rPr>
        <w:t>.</w:t>
      </w:r>
      <w:r w:rsidR="00F613C3" w:rsidRPr="0098468B">
        <w:rPr>
          <w:rFonts w:asciiTheme="minorHAnsi" w:hAnsiTheme="minorHAnsi"/>
          <w:sz w:val="22"/>
          <w:szCs w:val="22"/>
        </w:rPr>
        <w:t xml:space="preserve"> </w:t>
      </w:r>
    </w:p>
    <w:p w:rsidR="004C6A08" w:rsidRPr="0098468B" w:rsidRDefault="004C6A08" w:rsidP="00C051BC">
      <w:pPr>
        <w:spacing w:line="276" w:lineRule="auto"/>
        <w:contextualSpacing/>
        <w:jc w:val="both"/>
        <w:rPr>
          <w:rFonts w:asciiTheme="minorHAnsi" w:hAnsiTheme="minorHAnsi"/>
          <w:sz w:val="22"/>
          <w:szCs w:val="22"/>
        </w:rPr>
      </w:pPr>
    </w:p>
    <w:p w:rsidR="00964BAE" w:rsidRPr="00C051BC" w:rsidRDefault="00C051BC" w:rsidP="000E5716">
      <w:pPr>
        <w:spacing w:line="360" w:lineRule="auto"/>
        <w:jc w:val="both"/>
        <w:rPr>
          <w:rFonts w:asciiTheme="minorHAnsi" w:hAnsiTheme="minorHAnsi"/>
          <w:sz w:val="22"/>
          <w:szCs w:val="22"/>
          <w:u w:val="single"/>
        </w:rPr>
      </w:pPr>
      <w:r w:rsidRPr="00C051BC">
        <w:rPr>
          <w:rFonts w:asciiTheme="minorHAnsi" w:hAnsiTheme="minorHAnsi"/>
          <w:sz w:val="22"/>
          <w:szCs w:val="22"/>
          <w:u w:val="single"/>
        </w:rPr>
        <w:t>Intradistrict</w:t>
      </w:r>
    </w:p>
    <w:p w:rsidR="00AB5B6F" w:rsidRPr="0098468B" w:rsidRDefault="00AB5B6F" w:rsidP="000E5716">
      <w:pPr>
        <w:spacing w:line="360" w:lineRule="auto"/>
        <w:jc w:val="both"/>
        <w:rPr>
          <w:rFonts w:asciiTheme="minorHAnsi" w:hAnsiTheme="minorHAnsi"/>
          <w:sz w:val="22"/>
          <w:szCs w:val="22"/>
        </w:rPr>
      </w:pPr>
      <w:r w:rsidRPr="0098468B">
        <w:rPr>
          <w:rFonts w:asciiTheme="minorHAnsi" w:hAnsiTheme="minorHAnsi"/>
          <w:sz w:val="22"/>
          <w:szCs w:val="22"/>
        </w:rPr>
        <w:t>Lastl</w:t>
      </w:r>
      <w:r w:rsidR="00847882" w:rsidRPr="0098468B">
        <w:rPr>
          <w:rFonts w:asciiTheme="minorHAnsi" w:hAnsiTheme="minorHAnsi"/>
          <w:sz w:val="22"/>
          <w:szCs w:val="22"/>
        </w:rPr>
        <w:t xml:space="preserve">y, the proposed </w:t>
      </w:r>
      <w:r w:rsidR="00AA1C87" w:rsidRPr="0098468B">
        <w:rPr>
          <w:rFonts w:asciiTheme="minorHAnsi" w:hAnsiTheme="minorHAnsi"/>
          <w:sz w:val="22"/>
          <w:szCs w:val="22"/>
        </w:rPr>
        <w:t>fiscal year</w:t>
      </w:r>
      <w:r w:rsidR="00847882" w:rsidRPr="0098468B">
        <w:rPr>
          <w:rFonts w:asciiTheme="minorHAnsi" w:hAnsiTheme="minorHAnsi"/>
          <w:sz w:val="22"/>
          <w:szCs w:val="22"/>
        </w:rPr>
        <w:t xml:space="preserve"> 201</w:t>
      </w:r>
      <w:r w:rsidR="00B70EF8" w:rsidRPr="0098468B">
        <w:rPr>
          <w:rFonts w:asciiTheme="minorHAnsi" w:hAnsiTheme="minorHAnsi"/>
          <w:sz w:val="22"/>
          <w:szCs w:val="22"/>
        </w:rPr>
        <w:t>9</w:t>
      </w:r>
      <w:r w:rsidRPr="0098468B">
        <w:rPr>
          <w:rFonts w:asciiTheme="minorHAnsi" w:hAnsiTheme="minorHAnsi"/>
          <w:sz w:val="22"/>
          <w:szCs w:val="22"/>
        </w:rPr>
        <w:t xml:space="preserve"> budget includes an intra-district </w:t>
      </w:r>
      <w:r w:rsidR="00737631" w:rsidRPr="0098468B">
        <w:rPr>
          <w:rFonts w:asciiTheme="minorHAnsi" w:hAnsiTheme="minorHAnsi"/>
          <w:sz w:val="22"/>
          <w:szCs w:val="22"/>
        </w:rPr>
        <w:t xml:space="preserve">request </w:t>
      </w:r>
      <w:r w:rsidR="00845152" w:rsidRPr="0098468B">
        <w:rPr>
          <w:rFonts w:asciiTheme="minorHAnsi" w:hAnsiTheme="minorHAnsi"/>
          <w:sz w:val="22"/>
          <w:szCs w:val="22"/>
        </w:rPr>
        <w:t>for $10</w:t>
      </w:r>
      <w:r w:rsidR="00D03493" w:rsidRPr="0098468B">
        <w:rPr>
          <w:rFonts w:asciiTheme="minorHAnsi" w:hAnsiTheme="minorHAnsi"/>
          <w:sz w:val="22"/>
          <w:szCs w:val="22"/>
        </w:rPr>
        <w:t>5,397</w:t>
      </w:r>
      <w:r w:rsidRPr="0098468B">
        <w:rPr>
          <w:rFonts w:asciiTheme="minorHAnsi" w:hAnsiTheme="minorHAnsi"/>
          <w:sz w:val="22"/>
          <w:szCs w:val="22"/>
        </w:rPr>
        <w:t>. These funds</w:t>
      </w:r>
      <w:r w:rsidR="00495E8E" w:rsidRPr="0098468B">
        <w:rPr>
          <w:rFonts w:asciiTheme="minorHAnsi" w:hAnsiTheme="minorHAnsi"/>
          <w:sz w:val="22"/>
          <w:szCs w:val="22"/>
        </w:rPr>
        <w:t xml:space="preserve"> </w:t>
      </w:r>
      <w:r w:rsidR="00B70EF8" w:rsidRPr="0098468B">
        <w:rPr>
          <w:rFonts w:asciiTheme="minorHAnsi" w:hAnsiTheme="minorHAnsi"/>
          <w:sz w:val="22"/>
          <w:szCs w:val="22"/>
        </w:rPr>
        <w:t xml:space="preserve">would </w:t>
      </w:r>
      <w:r w:rsidR="00495E8E" w:rsidRPr="0098468B">
        <w:rPr>
          <w:rFonts w:asciiTheme="minorHAnsi" w:hAnsiTheme="minorHAnsi"/>
          <w:sz w:val="22"/>
          <w:szCs w:val="22"/>
        </w:rPr>
        <w:t>support</w:t>
      </w:r>
      <w:r w:rsidR="004F3B65" w:rsidRPr="0098468B">
        <w:rPr>
          <w:rFonts w:asciiTheme="minorHAnsi" w:hAnsiTheme="minorHAnsi"/>
          <w:sz w:val="22"/>
          <w:szCs w:val="22"/>
        </w:rPr>
        <w:t xml:space="preserve"> the juvenile justice compliance monitoring functions</w:t>
      </w:r>
      <w:r w:rsidRPr="0098468B">
        <w:rPr>
          <w:rFonts w:asciiTheme="minorHAnsi" w:hAnsiTheme="minorHAnsi"/>
          <w:sz w:val="22"/>
          <w:szCs w:val="22"/>
        </w:rPr>
        <w:t xml:space="preserve"> housed within </w:t>
      </w:r>
      <w:r w:rsidR="00737631" w:rsidRPr="0098468B">
        <w:rPr>
          <w:rFonts w:asciiTheme="minorHAnsi" w:hAnsiTheme="minorHAnsi"/>
          <w:sz w:val="22"/>
          <w:szCs w:val="22"/>
        </w:rPr>
        <w:t xml:space="preserve">the </w:t>
      </w:r>
      <w:r w:rsidRPr="0098468B">
        <w:rPr>
          <w:rFonts w:asciiTheme="minorHAnsi" w:hAnsiTheme="minorHAnsi"/>
          <w:sz w:val="22"/>
          <w:szCs w:val="22"/>
        </w:rPr>
        <w:t>CJCC</w:t>
      </w:r>
      <w:r w:rsidR="00AA1C87" w:rsidRPr="0098468B">
        <w:rPr>
          <w:rFonts w:asciiTheme="minorHAnsi" w:hAnsiTheme="minorHAnsi"/>
          <w:sz w:val="22"/>
          <w:szCs w:val="22"/>
        </w:rPr>
        <w:t xml:space="preserve"> ($89,397) and the </w:t>
      </w:r>
      <w:r w:rsidR="0078024D" w:rsidRPr="0098468B">
        <w:rPr>
          <w:rFonts w:asciiTheme="minorHAnsi" w:hAnsiTheme="minorHAnsi"/>
          <w:sz w:val="22"/>
          <w:szCs w:val="22"/>
        </w:rPr>
        <w:t>National Criminal History Improvement Program (</w:t>
      </w:r>
      <w:r w:rsidR="00AA1C87" w:rsidRPr="0098468B">
        <w:rPr>
          <w:rFonts w:asciiTheme="minorHAnsi" w:hAnsiTheme="minorHAnsi"/>
          <w:sz w:val="22"/>
          <w:szCs w:val="22"/>
        </w:rPr>
        <w:t>NCHIP</w:t>
      </w:r>
      <w:r w:rsidR="00C051BC">
        <w:rPr>
          <w:rFonts w:asciiTheme="minorHAnsi" w:hAnsiTheme="minorHAnsi"/>
          <w:sz w:val="22"/>
          <w:szCs w:val="22"/>
        </w:rPr>
        <w:t>) funded warrants exchange project</w:t>
      </w:r>
      <w:r w:rsidR="00AA1C87" w:rsidRPr="0098468B">
        <w:rPr>
          <w:rFonts w:asciiTheme="minorHAnsi" w:hAnsiTheme="minorHAnsi"/>
          <w:sz w:val="22"/>
          <w:szCs w:val="22"/>
        </w:rPr>
        <w:t xml:space="preserve"> (</w:t>
      </w:r>
      <w:r w:rsidR="0078024D" w:rsidRPr="0098468B">
        <w:rPr>
          <w:rFonts w:asciiTheme="minorHAnsi" w:hAnsiTheme="minorHAnsi"/>
          <w:sz w:val="22"/>
          <w:szCs w:val="22"/>
        </w:rPr>
        <w:t>$</w:t>
      </w:r>
      <w:r w:rsidR="00AA1C87" w:rsidRPr="0098468B">
        <w:rPr>
          <w:rFonts w:asciiTheme="minorHAnsi" w:hAnsiTheme="minorHAnsi"/>
          <w:sz w:val="22"/>
          <w:szCs w:val="22"/>
        </w:rPr>
        <w:t>16,000</w:t>
      </w:r>
      <w:r w:rsidR="004B381E" w:rsidRPr="0098468B">
        <w:rPr>
          <w:rFonts w:asciiTheme="minorHAnsi" w:hAnsiTheme="minorHAnsi"/>
          <w:sz w:val="22"/>
          <w:szCs w:val="22"/>
        </w:rPr>
        <w:t>)</w:t>
      </w:r>
      <w:r w:rsidR="005B0087" w:rsidRPr="0098468B">
        <w:rPr>
          <w:rFonts w:asciiTheme="minorHAnsi" w:hAnsiTheme="minorHAnsi"/>
          <w:sz w:val="22"/>
          <w:szCs w:val="22"/>
        </w:rPr>
        <w:t>.</w:t>
      </w:r>
    </w:p>
    <w:p w:rsidR="00972560" w:rsidRPr="0098468B" w:rsidRDefault="00972560" w:rsidP="000E5716">
      <w:pPr>
        <w:spacing w:line="360" w:lineRule="auto"/>
        <w:jc w:val="both"/>
        <w:rPr>
          <w:rFonts w:asciiTheme="minorHAnsi" w:hAnsiTheme="minorHAnsi"/>
          <w:sz w:val="22"/>
          <w:szCs w:val="22"/>
        </w:rPr>
      </w:pPr>
    </w:p>
    <w:p w:rsidR="00D654C0" w:rsidRPr="0098468B" w:rsidRDefault="00964BAE" w:rsidP="000E5716">
      <w:pPr>
        <w:spacing w:line="360" w:lineRule="auto"/>
        <w:jc w:val="both"/>
        <w:rPr>
          <w:rFonts w:asciiTheme="minorHAnsi" w:hAnsiTheme="minorHAnsi"/>
          <w:sz w:val="22"/>
          <w:szCs w:val="22"/>
        </w:rPr>
      </w:pPr>
      <w:r w:rsidRPr="0098468B">
        <w:rPr>
          <w:rFonts w:asciiTheme="minorHAnsi" w:hAnsiTheme="minorHAnsi"/>
          <w:sz w:val="22"/>
          <w:szCs w:val="22"/>
        </w:rPr>
        <w:t>Chairman Allen</w:t>
      </w:r>
      <w:r w:rsidR="00B40F47" w:rsidRPr="0098468B">
        <w:rPr>
          <w:rFonts w:asciiTheme="minorHAnsi" w:hAnsiTheme="minorHAnsi"/>
          <w:sz w:val="22"/>
          <w:szCs w:val="22"/>
        </w:rPr>
        <w:t xml:space="preserve">, </w:t>
      </w:r>
      <w:r w:rsidR="009B3443">
        <w:rPr>
          <w:rFonts w:asciiTheme="minorHAnsi" w:hAnsiTheme="minorHAnsi"/>
          <w:sz w:val="22"/>
          <w:szCs w:val="22"/>
        </w:rPr>
        <w:t>this concludes my testimony. T</w:t>
      </w:r>
      <w:r w:rsidR="00B40F47" w:rsidRPr="0098468B">
        <w:rPr>
          <w:rFonts w:asciiTheme="minorHAnsi" w:hAnsiTheme="minorHAnsi"/>
          <w:sz w:val="22"/>
          <w:szCs w:val="22"/>
        </w:rPr>
        <w:t>hank you for your</w:t>
      </w:r>
      <w:r w:rsidR="00D654C0" w:rsidRPr="0098468B">
        <w:rPr>
          <w:rFonts w:asciiTheme="minorHAnsi" w:hAnsiTheme="minorHAnsi"/>
          <w:sz w:val="22"/>
          <w:szCs w:val="22"/>
        </w:rPr>
        <w:t xml:space="preserve"> </w:t>
      </w:r>
      <w:r w:rsidR="00847882" w:rsidRPr="0098468B">
        <w:rPr>
          <w:rFonts w:asciiTheme="minorHAnsi" w:hAnsiTheme="minorHAnsi"/>
          <w:sz w:val="22"/>
          <w:szCs w:val="22"/>
        </w:rPr>
        <w:t xml:space="preserve">ongoing </w:t>
      </w:r>
      <w:r w:rsidRPr="0098468B">
        <w:rPr>
          <w:rFonts w:asciiTheme="minorHAnsi" w:hAnsiTheme="minorHAnsi"/>
          <w:sz w:val="22"/>
          <w:szCs w:val="22"/>
        </w:rPr>
        <w:t xml:space="preserve">leadership in and </w:t>
      </w:r>
      <w:r w:rsidR="00D654C0" w:rsidRPr="0098468B">
        <w:rPr>
          <w:rFonts w:asciiTheme="minorHAnsi" w:hAnsiTheme="minorHAnsi"/>
          <w:sz w:val="22"/>
          <w:szCs w:val="22"/>
        </w:rPr>
        <w:t>support of CJCC</w:t>
      </w:r>
      <w:r w:rsidR="00E75C94" w:rsidRPr="0098468B">
        <w:rPr>
          <w:rFonts w:asciiTheme="minorHAnsi" w:hAnsiTheme="minorHAnsi"/>
          <w:sz w:val="22"/>
          <w:szCs w:val="22"/>
        </w:rPr>
        <w:t>. I appreciate the</w:t>
      </w:r>
      <w:r w:rsidR="00D654C0" w:rsidRPr="0098468B">
        <w:rPr>
          <w:rFonts w:asciiTheme="minorHAnsi" w:hAnsiTheme="minorHAnsi"/>
          <w:sz w:val="22"/>
          <w:szCs w:val="22"/>
        </w:rPr>
        <w:t xml:space="preserve"> opportunity to testify today</w:t>
      </w:r>
      <w:r w:rsidR="00E75C94" w:rsidRPr="0098468B">
        <w:rPr>
          <w:rFonts w:asciiTheme="minorHAnsi" w:hAnsiTheme="minorHAnsi"/>
          <w:sz w:val="22"/>
          <w:szCs w:val="22"/>
        </w:rPr>
        <w:t xml:space="preserve"> about the agency’s operations and budget</w:t>
      </w:r>
      <w:r w:rsidR="00D654C0" w:rsidRPr="0098468B">
        <w:rPr>
          <w:rFonts w:asciiTheme="minorHAnsi" w:hAnsiTheme="minorHAnsi"/>
          <w:sz w:val="22"/>
          <w:szCs w:val="22"/>
        </w:rPr>
        <w:t xml:space="preserve">. I </w:t>
      </w:r>
      <w:r w:rsidR="00E75C94" w:rsidRPr="0098468B">
        <w:rPr>
          <w:rFonts w:asciiTheme="minorHAnsi" w:hAnsiTheme="minorHAnsi"/>
          <w:sz w:val="22"/>
          <w:szCs w:val="22"/>
        </w:rPr>
        <w:t>am prepared to respond</w:t>
      </w:r>
      <w:r w:rsidR="00B40F47" w:rsidRPr="0098468B">
        <w:rPr>
          <w:rFonts w:asciiTheme="minorHAnsi" w:hAnsiTheme="minorHAnsi"/>
          <w:sz w:val="22"/>
          <w:szCs w:val="22"/>
        </w:rPr>
        <w:t xml:space="preserve"> to any questions </w:t>
      </w:r>
      <w:r w:rsidR="00D654C0" w:rsidRPr="0098468B">
        <w:rPr>
          <w:rFonts w:asciiTheme="minorHAnsi" w:hAnsiTheme="minorHAnsi"/>
          <w:sz w:val="22"/>
          <w:szCs w:val="22"/>
        </w:rPr>
        <w:t>you may have.</w:t>
      </w:r>
    </w:p>
    <w:p w:rsidR="00D654C0" w:rsidRPr="00A775A7" w:rsidRDefault="00D654C0" w:rsidP="000E5716">
      <w:pPr>
        <w:spacing w:line="360" w:lineRule="auto"/>
        <w:jc w:val="both"/>
        <w:rPr>
          <w:rFonts w:asciiTheme="minorHAnsi" w:hAnsiTheme="minorHAnsi"/>
          <w:sz w:val="22"/>
          <w:szCs w:val="22"/>
        </w:rPr>
      </w:pPr>
    </w:p>
    <w:sectPr w:rsidR="00D654C0" w:rsidRPr="00A775A7" w:rsidSect="0030643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14" w:rsidRDefault="00F65814">
      <w:r>
        <w:separator/>
      </w:r>
    </w:p>
  </w:endnote>
  <w:endnote w:type="continuationSeparator" w:id="0">
    <w:p w:rsidR="00F65814" w:rsidRDefault="00F6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Svty Two ITCTT Book">
    <w:altName w:val="Bodoni Svty Two ITCTT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B3" w:rsidRDefault="00547B2E" w:rsidP="002E53B4">
    <w:pPr>
      <w:pStyle w:val="Footer"/>
      <w:framePr w:wrap="around" w:vAnchor="text" w:hAnchor="margin" w:xAlign="right" w:y="1"/>
      <w:rPr>
        <w:rStyle w:val="PageNumber"/>
      </w:rPr>
    </w:pPr>
    <w:r>
      <w:rPr>
        <w:rStyle w:val="PageNumber"/>
      </w:rPr>
      <w:fldChar w:fldCharType="begin"/>
    </w:r>
    <w:r w:rsidR="003E38B3">
      <w:rPr>
        <w:rStyle w:val="PageNumber"/>
      </w:rPr>
      <w:instrText xml:space="preserve">PAGE  </w:instrText>
    </w:r>
    <w:r>
      <w:rPr>
        <w:rStyle w:val="PageNumber"/>
      </w:rPr>
      <w:fldChar w:fldCharType="end"/>
    </w:r>
  </w:p>
  <w:p w:rsidR="003E38B3" w:rsidRDefault="003E38B3" w:rsidP="002E53B4">
    <w:pPr>
      <w:pStyle w:val="Footer"/>
      <w:ind w:right="360"/>
    </w:pPr>
  </w:p>
  <w:p w:rsidR="0074189A" w:rsidRDefault="0074189A"/>
  <w:p w:rsidR="0074189A" w:rsidRDefault="007418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B3" w:rsidRDefault="00547B2E" w:rsidP="002E53B4">
    <w:pPr>
      <w:pStyle w:val="Footer"/>
      <w:framePr w:wrap="around" w:vAnchor="text" w:hAnchor="margin" w:xAlign="right" w:y="1"/>
      <w:rPr>
        <w:rStyle w:val="PageNumber"/>
      </w:rPr>
    </w:pPr>
    <w:r>
      <w:rPr>
        <w:rStyle w:val="PageNumber"/>
      </w:rPr>
      <w:fldChar w:fldCharType="begin"/>
    </w:r>
    <w:r w:rsidR="003E38B3">
      <w:rPr>
        <w:rStyle w:val="PageNumber"/>
      </w:rPr>
      <w:instrText xml:space="preserve">PAGE  </w:instrText>
    </w:r>
    <w:r>
      <w:rPr>
        <w:rStyle w:val="PageNumber"/>
      </w:rPr>
      <w:fldChar w:fldCharType="separate"/>
    </w:r>
    <w:r w:rsidR="00891908">
      <w:rPr>
        <w:rStyle w:val="PageNumber"/>
        <w:noProof/>
      </w:rPr>
      <w:t>1</w:t>
    </w:r>
    <w:r>
      <w:rPr>
        <w:rStyle w:val="PageNumber"/>
      </w:rPr>
      <w:fldChar w:fldCharType="end"/>
    </w:r>
  </w:p>
  <w:p w:rsidR="003E38B3" w:rsidRDefault="003E38B3" w:rsidP="002E53B4">
    <w:pPr>
      <w:pStyle w:val="Footer"/>
      <w:ind w:right="360"/>
    </w:pPr>
    <w:r>
      <w:t>______________________________________________</w:t>
    </w:r>
    <w:r w:rsidR="00E62D2A">
      <w:t>_____________________________</w:t>
    </w:r>
  </w:p>
  <w:p w:rsidR="003E38B3" w:rsidRPr="00A775A7" w:rsidRDefault="00964BAE" w:rsidP="002E53B4">
    <w:pPr>
      <w:pStyle w:val="Footer"/>
      <w:ind w:right="360"/>
      <w:rPr>
        <w:rFonts w:asciiTheme="minorHAnsi" w:hAnsiTheme="minorHAnsi"/>
      </w:rPr>
    </w:pPr>
    <w:r>
      <w:rPr>
        <w:rFonts w:asciiTheme="minorHAnsi" w:hAnsiTheme="minorHAnsi"/>
      </w:rPr>
      <w:t>CJCC Budget Hearing (FY 2019</w:t>
    </w:r>
    <w:r w:rsidR="003E38B3" w:rsidRPr="00A775A7">
      <w:rPr>
        <w:rFonts w:asciiTheme="minorHAnsi" w:hAnsiTheme="minorHAnsi"/>
      </w:rPr>
      <w:t>)</w:t>
    </w:r>
  </w:p>
  <w:p w:rsidR="0074189A" w:rsidRDefault="0074189A"/>
  <w:p w:rsidR="0074189A" w:rsidRDefault="00741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14" w:rsidRDefault="00F65814">
      <w:r>
        <w:separator/>
      </w:r>
    </w:p>
  </w:footnote>
  <w:footnote w:type="continuationSeparator" w:id="0">
    <w:p w:rsidR="00F65814" w:rsidRDefault="00F6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B3" w:rsidRDefault="00547B2E">
    <w:pPr>
      <w:pStyle w:val="Header"/>
      <w:framePr w:wrap="around" w:vAnchor="text" w:hAnchor="margin" w:xAlign="right" w:y="1"/>
      <w:rPr>
        <w:rStyle w:val="PageNumber"/>
      </w:rPr>
    </w:pPr>
    <w:r>
      <w:rPr>
        <w:rStyle w:val="PageNumber"/>
      </w:rPr>
      <w:fldChar w:fldCharType="begin"/>
    </w:r>
    <w:r w:rsidR="003E38B3">
      <w:rPr>
        <w:rStyle w:val="PageNumber"/>
      </w:rPr>
      <w:instrText xml:space="preserve">PAGE  </w:instrText>
    </w:r>
    <w:r>
      <w:rPr>
        <w:rStyle w:val="PageNumber"/>
      </w:rPr>
      <w:fldChar w:fldCharType="end"/>
    </w:r>
  </w:p>
  <w:p w:rsidR="003E38B3" w:rsidRDefault="003E38B3">
    <w:pPr>
      <w:pStyle w:val="Header"/>
      <w:ind w:right="360"/>
    </w:pPr>
  </w:p>
  <w:p w:rsidR="0074189A" w:rsidRDefault="0074189A"/>
  <w:p w:rsidR="0074189A" w:rsidRDefault="007418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B3" w:rsidRPr="004D188B" w:rsidRDefault="003E38B3" w:rsidP="002C2D05">
    <w:pPr>
      <w:pBdr>
        <w:bottom w:val="single" w:sz="4" w:space="1" w:color="auto"/>
      </w:pBdr>
      <w:rPr>
        <w:rFonts w:ascii="Latha" w:hAnsi="Latha" w:cs="Latha"/>
      </w:rPr>
    </w:pPr>
    <w:r w:rsidRPr="004D188B">
      <w:rPr>
        <w:rFonts w:ascii="Latha" w:hAnsi="Latha" w:cs="Latha"/>
      </w:rPr>
      <w:object w:dxaOrig="19513" w:dyaOrig="15388" w14:anchorId="2950E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pt" o:ole="">
          <v:imagedata r:id="rId1" o:title="" gain="61604f" blacklevel="1966f"/>
        </v:shape>
        <o:OLEObject Type="Embed" ProgID="MSPhotoEd.3" ShapeID="_x0000_i1025" DrawAspect="Content" ObjectID="_1616568753" r:id="rId2"/>
      </w:object>
    </w:r>
  </w:p>
  <w:p w:rsidR="003E38B3" w:rsidRPr="004D188B" w:rsidRDefault="003E38B3" w:rsidP="002C2D05">
    <w:pPr>
      <w:pBdr>
        <w:bottom w:val="single" w:sz="4" w:space="1" w:color="auto"/>
      </w:pBdr>
      <w:rPr>
        <w:rFonts w:ascii="Latha" w:hAnsi="Latha" w:cs="Latha"/>
      </w:rPr>
    </w:pPr>
  </w:p>
  <w:p w:rsidR="003E38B3" w:rsidRPr="004D188B" w:rsidRDefault="003E38B3" w:rsidP="002C2D05">
    <w:pPr>
      <w:pBdr>
        <w:bottom w:val="single" w:sz="4" w:space="1" w:color="auto"/>
      </w:pBdr>
      <w:rPr>
        <w:rFonts w:ascii="Latha" w:hAnsi="Latha" w:cs="Latha"/>
      </w:rPr>
    </w:pPr>
  </w:p>
  <w:p w:rsidR="003E38B3" w:rsidRDefault="003E38B3">
    <w:pPr>
      <w:pStyle w:val="Header"/>
      <w:ind w:right="360"/>
    </w:pPr>
  </w:p>
  <w:p w:rsidR="0074189A" w:rsidRDefault="0074189A"/>
  <w:p w:rsidR="0074189A" w:rsidRDefault="007418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B3" w:rsidRDefault="003E38B3">
    <w:pPr>
      <w:pStyle w:val="Header"/>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814"/>
    <w:multiLevelType w:val="hybridMultilevel"/>
    <w:tmpl w:val="04E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C45A5"/>
    <w:multiLevelType w:val="hybridMultilevel"/>
    <w:tmpl w:val="F76A5428"/>
    <w:lvl w:ilvl="0" w:tplc="E1EA49BA">
      <w:start w:val="1"/>
      <w:numFmt w:val="bullet"/>
      <w:lvlText w:val="•"/>
      <w:lvlJc w:val="left"/>
      <w:pPr>
        <w:tabs>
          <w:tab w:val="num" w:pos="720"/>
        </w:tabs>
        <w:ind w:left="720" w:hanging="360"/>
      </w:pPr>
      <w:rPr>
        <w:rFonts w:ascii="Arial" w:hAnsi="Arial" w:hint="default"/>
      </w:rPr>
    </w:lvl>
    <w:lvl w:ilvl="1" w:tplc="F1EEC822">
      <w:start w:val="1"/>
      <w:numFmt w:val="bullet"/>
      <w:lvlText w:val="•"/>
      <w:lvlJc w:val="left"/>
      <w:pPr>
        <w:tabs>
          <w:tab w:val="num" w:pos="1440"/>
        </w:tabs>
        <w:ind w:left="1440" w:hanging="360"/>
      </w:pPr>
      <w:rPr>
        <w:rFonts w:ascii="Arial" w:hAnsi="Arial" w:hint="default"/>
      </w:rPr>
    </w:lvl>
    <w:lvl w:ilvl="2" w:tplc="3E1414A0" w:tentative="1">
      <w:start w:val="1"/>
      <w:numFmt w:val="bullet"/>
      <w:lvlText w:val="•"/>
      <w:lvlJc w:val="left"/>
      <w:pPr>
        <w:tabs>
          <w:tab w:val="num" w:pos="2160"/>
        </w:tabs>
        <w:ind w:left="2160" w:hanging="360"/>
      </w:pPr>
      <w:rPr>
        <w:rFonts w:ascii="Arial" w:hAnsi="Arial" w:hint="default"/>
      </w:rPr>
    </w:lvl>
    <w:lvl w:ilvl="3" w:tplc="82069DB2" w:tentative="1">
      <w:start w:val="1"/>
      <w:numFmt w:val="bullet"/>
      <w:lvlText w:val="•"/>
      <w:lvlJc w:val="left"/>
      <w:pPr>
        <w:tabs>
          <w:tab w:val="num" w:pos="2880"/>
        </w:tabs>
        <w:ind w:left="2880" w:hanging="360"/>
      </w:pPr>
      <w:rPr>
        <w:rFonts w:ascii="Arial" w:hAnsi="Arial" w:hint="default"/>
      </w:rPr>
    </w:lvl>
    <w:lvl w:ilvl="4" w:tplc="43E07932" w:tentative="1">
      <w:start w:val="1"/>
      <w:numFmt w:val="bullet"/>
      <w:lvlText w:val="•"/>
      <w:lvlJc w:val="left"/>
      <w:pPr>
        <w:tabs>
          <w:tab w:val="num" w:pos="3600"/>
        </w:tabs>
        <w:ind w:left="3600" w:hanging="360"/>
      </w:pPr>
      <w:rPr>
        <w:rFonts w:ascii="Arial" w:hAnsi="Arial" w:hint="default"/>
      </w:rPr>
    </w:lvl>
    <w:lvl w:ilvl="5" w:tplc="E6643B92" w:tentative="1">
      <w:start w:val="1"/>
      <w:numFmt w:val="bullet"/>
      <w:lvlText w:val="•"/>
      <w:lvlJc w:val="left"/>
      <w:pPr>
        <w:tabs>
          <w:tab w:val="num" w:pos="4320"/>
        </w:tabs>
        <w:ind w:left="4320" w:hanging="360"/>
      </w:pPr>
      <w:rPr>
        <w:rFonts w:ascii="Arial" w:hAnsi="Arial" w:hint="default"/>
      </w:rPr>
    </w:lvl>
    <w:lvl w:ilvl="6" w:tplc="A53C7D22" w:tentative="1">
      <w:start w:val="1"/>
      <w:numFmt w:val="bullet"/>
      <w:lvlText w:val="•"/>
      <w:lvlJc w:val="left"/>
      <w:pPr>
        <w:tabs>
          <w:tab w:val="num" w:pos="5040"/>
        </w:tabs>
        <w:ind w:left="5040" w:hanging="360"/>
      </w:pPr>
      <w:rPr>
        <w:rFonts w:ascii="Arial" w:hAnsi="Arial" w:hint="default"/>
      </w:rPr>
    </w:lvl>
    <w:lvl w:ilvl="7" w:tplc="EA960E62" w:tentative="1">
      <w:start w:val="1"/>
      <w:numFmt w:val="bullet"/>
      <w:lvlText w:val="•"/>
      <w:lvlJc w:val="left"/>
      <w:pPr>
        <w:tabs>
          <w:tab w:val="num" w:pos="5760"/>
        </w:tabs>
        <w:ind w:left="5760" w:hanging="360"/>
      </w:pPr>
      <w:rPr>
        <w:rFonts w:ascii="Arial" w:hAnsi="Arial" w:hint="default"/>
      </w:rPr>
    </w:lvl>
    <w:lvl w:ilvl="8" w:tplc="07E078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771E1A"/>
    <w:multiLevelType w:val="multilevel"/>
    <w:tmpl w:val="EE9A0FBA"/>
    <w:lvl w:ilvl="0">
      <w:start w:val="1"/>
      <w:numFmt w:val="decimal"/>
      <w:pStyle w:val="1bullet1"/>
      <w:lvlText w:val="%1."/>
      <w:lvlJc w:val="left"/>
      <w:pPr>
        <w:tabs>
          <w:tab w:val="num" w:pos="1080"/>
        </w:tabs>
        <w:ind w:left="108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735E29"/>
    <w:multiLevelType w:val="hybridMultilevel"/>
    <w:tmpl w:val="2D2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0DE5"/>
    <w:multiLevelType w:val="hybridMultilevel"/>
    <w:tmpl w:val="8B02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E2580"/>
    <w:multiLevelType w:val="hybridMultilevel"/>
    <w:tmpl w:val="06B8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787D"/>
    <w:multiLevelType w:val="hybridMultilevel"/>
    <w:tmpl w:val="5D481226"/>
    <w:lvl w:ilvl="0" w:tplc="F2FA0CF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3C26"/>
    <w:multiLevelType w:val="hybridMultilevel"/>
    <w:tmpl w:val="6FFEDB06"/>
    <w:lvl w:ilvl="0" w:tplc="4B36C78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1A1E96"/>
    <w:multiLevelType w:val="hybridMultilevel"/>
    <w:tmpl w:val="3FDEB5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3F98656D"/>
    <w:multiLevelType w:val="hybridMultilevel"/>
    <w:tmpl w:val="0156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A5000"/>
    <w:multiLevelType w:val="hybridMultilevel"/>
    <w:tmpl w:val="962EDFC2"/>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501E684E"/>
    <w:multiLevelType w:val="hybridMultilevel"/>
    <w:tmpl w:val="AAB08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64016"/>
    <w:multiLevelType w:val="hybridMultilevel"/>
    <w:tmpl w:val="F628EA84"/>
    <w:lvl w:ilvl="0" w:tplc="7236F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3E26F8"/>
    <w:multiLevelType w:val="hybridMultilevel"/>
    <w:tmpl w:val="4CDACE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4910"/>
    <w:multiLevelType w:val="hybridMultilevel"/>
    <w:tmpl w:val="8FAAE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E6502"/>
    <w:multiLevelType w:val="hybridMultilevel"/>
    <w:tmpl w:val="7C44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11E91"/>
    <w:multiLevelType w:val="hybridMultilevel"/>
    <w:tmpl w:val="CBF4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9F778B"/>
    <w:multiLevelType w:val="hybridMultilevel"/>
    <w:tmpl w:val="2E06042E"/>
    <w:lvl w:ilvl="0" w:tplc="D79032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6E51C96"/>
    <w:multiLevelType w:val="hybridMultilevel"/>
    <w:tmpl w:val="951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5141D"/>
    <w:multiLevelType w:val="hybridMultilevel"/>
    <w:tmpl w:val="B0D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20153"/>
    <w:multiLevelType w:val="hybridMultilevel"/>
    <w:tmpl w:val="353A5F40"/>
    <w:lvl w:ilvl="0" w:tplc="5502A638">
      <w:start w:val="1"/>
      <w:numFmt w:val="lowerLetter"/>
      <w:lvlText w:val="(%1)"/>
      <w:lvlJc w:val="left"/>
      <w:pPr>
        <w:tabs>
          <w:tab w:val="num" w:pos="1080"/>
        </w:tabs>
        <w:ind w:left="1080" w:hanging="360"/>
      </w:pPr>
      <w:rPr>
        <w:rFonts w:hint="default"/>
      </w:rPr>
    </w:lvl>
    <w:lvl w:ilvl="1" w:tplc="9DF08120">
      <w:start w:val="1"/>
      <w:numFmt w:val="bullet"/>
      <w:lvlText w:val="-"/>
      <w:lvlJc w:val="left"/>
      <w:pPr>
        <w:tabs>
          <w:tab w:val="num" w:pos="1800"/>
        </w:tabs>
        <w:ind w:left="1800" w:hanging="360"/>
      </w:pPr>
      <w:rPr>
        <w:rFonts w:ascii="Latha" w:eastAsia="Times New Roman" w:hAnsi="Latha" w:cs="Lath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C6045E3"/>
    <w:multiLevelType w:val="hybridMultilevel"/>
    <w:tmpl w:val="C4A6A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67E51"/>
    <w:multiLevelType w:val="hybridMultilevel"/>
    <w:tmpl w:val="F3E0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21"/>
  </w:num>
  <w:num w:numId="5">
    <w:abstractNumId w:val="9"/>
  </w:num>
  <w:num w:numId="6">
    <w:abstractNumId w:val="15"/>
  </w:num>
  <w:num w:numId="7">
    <w:abstractNumId w:val="13"/>
  </w:num>
  <w:num w:numId="8">
    <w:abstractNumId w:val="11"/>
  </w:num>
  <w:num w:numId="9">
    <w:abstractNumId w:val="7"/>
  </w:num>
  <w:num w:numId="10">
    <w:abstractNumId w:val="16"/>
  </w:num>
  <w:num w:numId="11">
    <w:abstractNumId w:val="10"/>
  </w:num>
  <w:num w:numId="12">
    <w:abstractNumId w:val="12"/>
  </w:num>
  <w:num w:numId="13">
    <w:abstractNumId w:val="5"/>
  </w:num>
  <w:num w:numId="14">
    <w:abstractNumId w:val="3"/>
  </w:num>
  <w:num w:numId="15">
    <w:abstractNumId w:val="8"/>
  </w:num>
  <w:num w:numId="16">
    <w:abstractNumId w:val="4"/>
  </w:num>
  <w:num w:numId="17">
    <w:abstractNumId w:val="17"/>
  </w:num>
  <w:num w:numId="18">
    <w:abstractNumId w:val="14"/>
  </w:num>
  <w:num w:numId="19">
    <w:abstractNumId w:val="20"/>
  </w:num>
  <w:num w:numId="20">
    <w:abstractNumId w:val="18"/>
  </w:num>
  <w:num w:numId="21">
    <w:abstractNumId w:val="22"/>
  </w:num>
  <w:num w:numId="22">
    <w:abstractNumId w:val="0"/>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3F"/>
    <w:rsid w:val="00005505"/>
    <w:rsid w:val="0000692C"/>
    <w:rsid w:val="00014926"/>
    <w:rsid w:val="000170C6"/>
    <w:rsid w:val="0002005F"/>
    <w:rsid w:val="000209FA"/>
    <w:rsid w:val="00035620"/>
    <w:rsid w:val="00044BBD"/>
    <w:rsid w:val="00062BFF"/>
    <w:rsid w:val="00062C67"/>
    <w:rsid w:val="00064F77"/>
    <w:rsid w:val="00072C0D"/>
    <w:rsid w:val="00073BC3"/>
    <w:rsid w:val="000778C6"/>
    <w:rsid w:val="00086E17"/>
    <w:rsid w:val="0009007F"/>
    <w:rsid w:val="00090290"/>
    <w:rsid w:val="00090721"/>
    <w:rsid w:val="00091A29"/>
    <w:rsid w:val="000A152E"/>
    <w:rsid w:val="000A1A82"/>
    <w:rsid w:val="000A1C38"/>
    <w:rsid w:val="000A1C42"/>
    <w:rsid w:val="000A4254"/>
    <w:rsid w:val="000B23E8"/>
    <w:rsid w:val="000C257F"/>
    <w:rsid w:val="000C33A6"/>
    <w:rsid w:val="000C7C4B"/>
    <w:rsid w:val="000D1C19"/>
    <w:rsid w:val="000E4B37"/>
    <w:rsid w:val="000E5716"/>
    <w:rsid w:val="000E5D47"/>
    <w:rsid w:val="000F0188"/>
    <w:rsid w:val="000F352A"/>
    <w:rsid w:val="000F7DAA"/>
    <w:rsid w:val="0010218C"/>
    <w:rsid w:val="00104970"/>
    <w:rsid w:val="00110FD8"/>
    <w:rsid w:val="0011105F"/>
    <w:rsid w:val="0011293F"/>
    <w:rsid w:val="00115322"/>
    <w:rsid w:val="001178DE"/>
    <w:rsid w:val="00121310"/>
    <w:rsid w:val="0012385F"/>
    <w:rsid w:val="00123CF9"/>
    <w:rsid w:val="00127127"/>
    <w:rsid w:val="00135B68"/>
    <w:rsid w:val="001370BF"/>
    <w:rsid w:val="00137109"/>
    <w:rsid w:val="00142841"/>
    <w:rsid w:val="0014402A"/>
    <w:rsid w:val="00144392"/>
    <w:rsid w:val="00147604"/>
    <w:rsid w:val="00150685"/>
    <w:rsid w:val="0015328C"/>
    <w:rsid w:val="00153648"/>
    <w:rsid w:val="0016288F"/>
    <w:rsid w:val="00166F51"/>
    <w:rsid w:val="00170771"/>
    <w:rsid w:val="0017212B"/>
    <w:rsid w:val="00184A42"/>
    <w:rsid w:val="00184AB3"/>
    <w:rsid w:val="00197974"/>
    <w:rsid w:val="001A0BD9"/>
    <w:rsid w:val="001B0C36"/>
    <w:rsid w:val="001B1515"/>
    <w:rsid w:val="001B36A6"/>
    <w:rsid w:val="001B6D75"/>
    <w:rsid w:val="001C00FB"/>
    <w:rsid w:val="001C3F8B"/>
    <w:rsid w:val="001C6110"/>
    <w:rsid w:val="001D0379"/>
    <w:rsid w:val="001D0EB2"/>
    <w:rsid w:val="001D24BB"/>
    <w:rsid w:val="001D24DA"/>
    <w:rsid w:val="001D29E8"/>
    <w:rsid w:val="001D30C4"/>
    <w:rsid w:val="001D31B4"/>
    <w:rsid w:val="001D4089"/>
    <w:rsid w:val="001D72EC"/>
    <w:rsid w:val="001E2B4D"/>
    <w:rsid w:val="001F0B32"/>
    <w:rsid w:val="001F1ADD"/>
    <w:rsid w:val="001F3497"/>
    <w:rsid w:val="001F388F"/>
    <w:rsid w:val="001F3C7A"/>
    <w:rsid w:val="001F3F0C"/>
    <w:rsid w:val="002009C8"/>
    <w:rsid w:val="002056A3"/>
    <w:rsid w:val="00206101"/>
    <w:rsid w:val="00217A37"/>
    <w:rsid w:val="00221189"/>
    <w:rsid w:val="00223BE2"/>
    <w:rsid w:val="00225843"/>
    <w:rsid w:val="0023276E"/>
    <w:rsid w:val="00240325"/>
    <w:rsid w:val="002456BE"/>
    <w:rsid w:val="002500EE"/>
    <w:rsid w:val="00251EE1"/>
    <w:rsid w:val="00253155"/>
    <w:rsid w:val="00255C7C"/>
    <w:rsid w:val="0026348B"/>
    <w:rsid w:val="00263702"/>
    <w:rsid w:val="00267C5B"/>
    <w:rsid w:val="002802FA"/>
    <w:rsid w:val="00280E34"/>
    <w:rsid w:val="00286051"/>
    <w:rsid w:val="0028678F"/>
    <w:rsid w:val="00293DC1"/>
    <w:rsid w:val="00294008"/>
    <w:rsid w:val="00296E7A"/>
    <w:rsid w:val="002A5768"/>
    <w:rsid w:val="002A623E"/>
    <w:rsid w:val="002B06EF"/>
    <w:rsid w:val="002C1A01"/>
    <w:rsid w:val="002C2D05"/>
    <w:rsid w:val="002C605C"/>
    <w:rsid w:val="002D0C27"/>
    <w:rsid w:val="002D10F0"/>
    <w:rsid w:val="002D2B62"/>
    <w:rsid w:val="002D3FE3"/>
    <w:rsid w:val="002D4C24"/>
    <w:rsid w:val="002E221B"/>
    <w:rsid w:val="002E45C0"/>
    <w:rsid w:val="002E4951"/>
    <w:rsid w:val="002E53B4"/>
    <w:rsid w:val="002E72FB"/>
    <w:rsid w:val="002F0339"/>
    <w:rsid w:val="00302F4E"/>
    <w:rsid w:val="0030643F"/>
    <w:rsid w:val="003076A4"/>
    <w:rsid w:val="003118F0"/>
    <w:rsid w:val="00316C49"/>
    <w:rsid w:val="00322492"/>
    <w:rsid w:val="003245ED"/>
    <w:rsid w:val="00330113"/>
    <w:rsid w:val="00330E27"/>
    <w:rsid w:val="0033155E"/>
    <w:rsid w:val="00341A13"/>
    <w:rsid w:val="00344BF5"/>
    <w:rsid w:val="00351D9E"/>
    <w:rsid w:val="00352274"/>
    <w:rsid w:val="00353054"/>
    <w:rsid w:val="0035552F"/>
    <w:rsid w:val="00356C73"/>
    <w:rsid w:val="00357AF8"/>
    <w:rsid w:val="00361BE4"/>
    <w:rsid w:val="00364F40"/>
    <w:rsid w:val="00365EC0"/>
    <w:rsid w:val="003671E6"/>
    <w:rsid w:val="00367209"/>
    <w:rsid w:val="003715BE"/>
    <w:rsid w:val="00371650"/>
    <w:rsid w:val="00375211"/>
    <w:rsid w:val="003A003A"/>
    <w:rsid w:val="003A2D83"/>
    <w:rsid w:val="003B3F08"/>
    <w:rsid w:val="003B4B9F"/>
    <w:rsid w:val="003B562B"/>
    <w:rsid w:val="003B6D7D"/>
    <w:rsid w:val="003B7F65"/>
    <w:rsid w:val="003C015F"/>
    <w:rsid w:val="003C433E"/>
    <w:rsid w:val="003C6A90"/>
    <w:rsid w:val="003E38B3"/>
    <w:rsid w:val="003E450D"/>
    <w:rsid w:val="003F0332"/>
    <w:rsid w:val="003F2017"/>
    <w:rsid w:val="003F28FB"/>
    <w:rsid w:val="003F3A4E"/>
    <w:rsid w:val="003F3AD8"/>
    <w:rsid w:val="003F41A6"/>
    <w:rsid w:val="003F55D7"/>
    <w:rsid w:val="003F756A"/>
    <w:rsid w:val="00401CF3"/>
    <w:rsid w:val="00401DF0"/>
    <w:rsid w:val="00401EE0"/>
    <w:rsid w:val="00415D5C"/>
    <w:rsid w:val="0042054C"/>
    <w:rsid w:val="00421627"/>
    <w:rsid w:val="00426245"/>
    <w:rsid w:val="0042721A"/>
    <w:rsid w:val="00431FFF"/>
    <w:rsid w:val="004353DE"/>
    <w:rsid w:val="00436C0E"/>
    <w:rsid w:val="00437BD5"/>
    <w:rsid w:val="00440CF3"/>
    <w:rsid w:val="00441355"/>
    <w:rsid w:val="00446941"/>
    <w:rsid w:val="00451509"/>
    <w:rsid w:val="00455B2C"/>
    <w:rsid w:val="0046008F"/>
    <w:rsid w:val="0047304D"/>
    <w:rsid w:val="0048316D"/>
    <w:rsid w:val="004871B2"/>
    <w:rsid w:val="0049018D"/>
    <w:rsid w:val="00495E8E"/>
    <w:rsid w:val="004960B0"/>
    <w:rsid w:val="004A515E"/>
    <w:rsid w:val="004B0A51"/>
    <w:rsid w:val="004B2EBE"/>
    <w:rsid w:val="004B381E"/>
    <w:rsid w:val="004B4091"/>
    <w:rsid w:val="004C259E"/>
    <w:rsid w:val="004C285B"/>
    <w:rsid w:val="004C3B40"/>
    <w:rsid w:val="004C497F"/>
    <w:rsid w:val="004C6A08"/>
    <w:rsid w:val="004D188B"/>
    <w:rsid w:val="004D1C81"/>
    <w:rsid w:val="004E090B"/>
    <w:rsid w:val="004E3451"/>
    <w:rsid w:val="004E43C4"/>
    <w:rsid w:val="004F08E8"/>
    <w:rsid w:val="004F0908"/>
    <w:rsid w:val="004F15FA"/>
    <w:rsid w:val="004F193B"/>
    <w:rsid w:val="004F3B65"/>
    <w:rsid w:val="004F5934"/>
    <w:rsid w:val="0050001D"/>
    <w:rsid w:val="005032A6"/>
    <w:rsid w:val="00505DAD"/>
    <w:rsid w:val="00515801"/>
    <w:rsid w:val="0052072D"/>
    <w:rsid w:val="00520BE5"/>
    <w:rsid w:val="005222FC"/>
    <w:rsid w:val="00525A1B"/>
    <w:rsid w:val="005262B3"/>
    <w:rsid w:val="005266EC"/>
    <w:rsid w:val="005277D7"/>
    <w:rsid w:val="0053373D"/>
    <w:rsid w:val="00533B88"/>
    <w:rsid w:val="00536926"/>
    <w:rsid w:val="0053787B"/>
    <w:rsid w:val="00544EAF"/>
    <w:rsid w:val="00545056"/>
    <w:rsid w:val="0054722F"/>
    <w:rsid w:val="00547B2E"/>
    <w:rsid w:val="0055080F"/>
    <w:rsid w:val="00550DCE"/>
    <w:rsid w:val="0056061D"/>
    <w:rsid w:val="005638D7"/>
    <w:rsid w:val="00565CAA"/>
    <w:rsid w:val="00565ED6"/>
    <w:rsid w:val="0057350C"/>
    <w:rsid w:val="00577D8F"/>
    <w:rsid w:val="005801CA"/>
    <w:rsid w:val="005809B7"/>
    <w:rsid w:val="00583743"/>
    <w:rsid w:val="00593B5F"/>
    <w:rsid w:val="00596CD7"/>
    <w:rsid w:val="0059781A"/>
    <w:rsid w:val="005A01E0"/>
    <w:rsid w:val="005A1525"/>
    <w:rsid w:val="005A2243"/>
    <w:rsid w:val="005A51D3"/>
    <w:rsid w:val="005A7713"/>
    <w:rsid w:val="005A7CDD"/>
    <w:rsid w:val="005B0087"/>
    <w:rsid w:val="005B3B08"/>
    <w:rsid w:val="005B7F20"/>
    <w:rsid w:val="005C0DDC"/>
    <w:rsid w:val="005C507B"/>
    <w:rsid w:val="005C7311"/>
    <w:rsid w:val="005D12F0"/>
    <w:rsid w:val="005D3D1A"/>
    <w:rsid w:val="005D400A"/>
    <w:rsid w:val="005D796B"/>
    <w:rsid w:val="005E432F"/>
    <w:rsid w:val="005E7B7B"/>
    <w:rsid w:val="005E7BE6"/>
    <w:rsid w:val="005F43D7"/>
    <w:rsid w:val="0060095D"/>
    <w:rsid w:val="00601962"/>
    <w:rsid w:val="00601B6A"/>
    <w:rsid w:val="00603D01"/>
    <w:rsid w:val="006050F4"/>
    <w:rsid w:val="00605BE0"/>
    <w:rsid w:val="006115C9"/>
    <w:rsid w:val="006142F9"/>
    <w:rsid w:val="00615552"/>
    <w:rsid w:val="006210E9"/>
    <w:rsid w:val="006257BA"/>
    <w:rsid w:val="00630EAC"/>
    <w:rsid w:val="006326AD"/>
    <w:rsid w:val="00635ACF"/>
    <w:rsid w:val="0064217F"/>
    <w:rsid w:val="00653094"/>
    <w:rsid w:val="0065481B"/>
    <w:rsid w:val="00660BF5"/>
    <w:rsid w:val="006611ED"/>
    <w:rsid w:val="00662CCB"/>
    <w:rsid w:val="00662ED2"/>
    <w:rsid w:val="00670F7C"/>
    <w:rsid w:val="00673F65"/>
    <w:rsid w:val="00674A70"/>
    <w:rsid w:val="00676A7A"/>
    <w:rsid w:val="0068223E"/>
    <w:rsid w:val="006837A7"/>
    <w:rsid w:val="00690E92"/>
    <w:rsid w:val="00692845"/>
    <w:rsid w:val="00695779"/>
    <w:rsid w:val="00696E65"/>
    <w:rsid w:val="006A06E3"/>
    <w:rsid w:val="006A1C6B"/>
    <w:rsid w:val="006A2C2C"/>
    <w:rsid w:val="006A3CD2"/>
    <w:rsid w:val="006A5F45"/>
    <w:rsid w:val="006A6CAC"/>
    <w:rsid w:val="006A732D"/>
    <w:rsid w:val="006B159D"/>
    <w:rsid w:val="006B4CDE"/>
    <w:rsid w:val="006B6B31"/>
    <w:rsid w:val="006B719D"/>
    <w:rsid w:val="006B7F26"/>
    <w:rsid w:val="006C44F4"/>
    <w:rsid w:val="006C7CD7"/>
    <w:rsid w:val="006E5190"/>
    <w:rsid w:val="006E765D"/>
    <w:rsid w:val="006F13C5"/>
    <w:rsid w:val="006F487F"/>
    <w:rsid w:val="006F48D1"/>
    <w:rsid w:val="006F5F05"/>
    <w:rsid w:val="00702E89"/>
    <w:rsid w:val="00704CC0"/>
    <w:rsid w:val="007061D3"/>
    <w:rsid w:val="0070742B"/>
    <w:rsid w:val="007112C5"/>
    <w:rsid w:val="00711866"/>
    <w:rsid w:val="00712202"/>
    <w:rsid w:val="00712A91"/>
    <w:rsid w:val="0072110A"/>
    <w:rsid w:val="00722F95"/>
    <w:rsid w:val="00730F61"/>
    <w:rsid w:val="00731A3E"/>
    <w:rsid w:val="00735E80"/>
    <w:rsid w:val="00737631"/>
    <w:rsid w:val="00740DBE"/>
    <w:rsid w:val="007413DE"/>
    <w:rsid w:val="0074189A"/>
    <w:rsid w:val="0074444B"/>
    <w:rsid w:val="00751B7F"/>
    <w:rsid w:val="00752F35"/>
    <w:rsid w:val="0075371A"/>
    <w:rsid w:val="00754B68"/>
    <w:rsid w:val="0076518A"/>
    <w:rsid w:val="007706F6"/>
    <w:rsid w:val="00770AB2"/>
    <w:rsid w:val="00775A94"/>
    <w:rsid w:val="00777DC1"/>
    <w:rsid w:val="0078024D"/>
    <w:rsid w:val="00780875"/>
    <w:rsid w:val="00781C41"/>
    <w:rsid w:val="00783969"/>
    <w:rsid w:val="00791319"/>
    <w:rsid w:val="007942D3"/>
    <w:rsid w:val="00797068"/>
    <w:rsid w:val="007A1EA4"/>
    <w:rsid w:val="007A5524"/>
    <w:rsid w:val="007A5A30"/>
    <w:rsid w:val="007B5D07"/>
    <w:rsid w:val="007C2CD1"/>
    <w:rsid w:val="007C63BF"/>
    <w:rsid w:val="007D6A1D"/>
    <w:rsid w:val="007E1161"/>
    <w:rsid w:val="007E6E07"/>
    <w:rsid w:val="007F35D5"/>
    <w:rsid w:val="00801D61"/>
    <w:rsid w:val="0080378F"/>
    <w:rsid w:val="008120AA"/>
    <w:rsid w:val="0081309D"/>
    <w:rsid w:val="00823CFE"/>
    <w:rsid w:val="00825AB7"/>
    <w:rsid w:val="00826774"/>
    <w:rsid w:val="0083338E"/>
    <w:rsid w:val="00835A6D"/>
    <w:rsid w:val="008405A5"/>
    <w:rsid w:val="0084455A"/>
    <w:rsid w:val="008447C3"/>
    <w:rsid w:val="00845152"/>
    <w:rsid w:val="00845710"/>
    <w:rsid w:val="00847882"/>
    <w:rsid w:val="00850E95"/>
    <w:rsid w:val="008556F7"/>
    <w:rsid w:val="008618C2"/>
    <w:rsid w:val="008650FE"/>
    <w:rsid w:val="00867BE1"/>
    <w:rsid w:val="0087169F"/>
    <w:rsid w:val="0087334B"/>
    <w:rsid w:val="008733AD"/>
    <w:rsid w:val="00875BD3"/>
    <w:rsid w:val="00876F83"/>
    <w:rsid w:val="008809FF"/>
    <w:rsid w:val="00885DB5"/>
    <w:rsid w:val="00891908"/>
    <w:rsid w:val="00894E92"/>
    <w:rsid w:val="0089511F"/>
    <w:rsid w:val="008A79B6"/>
    <w:rsid w:val="008B452C"/>
    <w:rsid w:val="008C411A"/>
    <w:rsid w:val="008C49AA"/>
    <w:rsid w:val="008C54D9"/>
    <w:rsid w:val="008C565C"/>
    <w:rsid w:val="008C6A28"/>
    <w:rsid w:val="008C7FDF"/>
    <w:rsid w:val="008D0271"/>
    <w:rsid w:val="008D15B6"/>
    <w:rsid w:val="008D5D0D"/>
    <w:rsid w:val="008D6A61"/>
    <w:rsid w:val="008E0AA5"/>
    <w:rsid w:val="008E169C"/>
    <w:rsid w:val="008E54DE"/>
    <w:rsid w:val="008F5940"/>
    <w:rsid w:val="008F66EC"/>
    <w:rsid w:val="008F6960"/>
    <w:rsid w:val="00903ACC"/>
    <w:rsid w:val="00904AED"/>
    <w:rsid w:val="0090569A"/>
    <w:rsid w:val="0091044A"/>
    <w:rsid w:val="009108AD"/>
    <w:rsid w:val="009133BF"/>
    <w:rsid w:val="00913964"/>
    <w:rsid w:val="0092176C"/>
    <w:rsid w:val="00925209"/>
    <w:rsid w:val="0092550F"/>
    <w:rsid w:val="009262F7"/>
    <w:rsid w:val="00931244"/>
    <w:rsid w:val="009326BF"/>
    <w:rsid w:val="00932FD2"/>
    <w:rsid w:val="00942B72"/>
    <w:rsid w:val="00944C77"/>
    <w:rsid w:val="009457F6"/>
    <w:rsid w:val="009462C4"/>
    <w:rsid w:val="00947424"/>
    <w:rsid w:val="0094752E"/>
    <w:rsid w:val="009514D4"/>
    <w:rsid w:val="009626A3"/>
    <w:rsid w:val="009632C4"/>
    <w:rsid w:val="00964BAE"/>
    <w:rsid w:val="0096661A"/>
    <w:rsid w:val="00972560"/>
    <w:rsid w:val="009730FE"/>
    <w:rsid w:val="0098468B"/>
    <w:rsid w:val="00985332"/>
    <w:rsid w:val="00985C72"/>
    <w:rsid w:val="00987CDC"/>
    <w:rsid w:val="009B277F"/>
    <w:rsid w:val="009B3443"/>
    <w:rsid w:val="009B5E22"/>
    <w:rsid w:val="009C055E"/>
    <w:rsid w:val="009C4749"/>
    <w:rsid w:val="009C51A8"/>
    <w:rsid w:val="009C6805"/>
    <w:rsid w:val="009D5A7B"/>
    <w:rsid w:val="009E7C85"/>
    <w:rsid w:val="009F148D"/>
    <w:rsid w:val="009F318E"/>
    <w:rsid w:val="009F5053"/>
    <w:rsid w:val="009F5ACF"/>
    <w:rsid w:val="00A0098E"/>
    <w:rsid w:val="00A0268C"/>
    <w:rsid w:val="00A0505E"/>
    <w:rsid w:val="00A06024"/>
    <w:rsid w:val="00A10182"/>
    <w:rsid w:val="00A10C99"/>
    <w:rsid w:val="00A13D87"/>
    <w:rsid w:val="00A22248"/>
    <w:rsid w:val="00A22AE6"/>
    <w:rsid w:val="00A22FED"/>
    <w:rsid w:val="00A343B3"/>
    <w:rsid w:val="00A4030A"/>
    <w:rsid w:val="00A446CC"/>
    <w:rsid w:val="00A47FC3"/>
    <w:rsid w:val="00A50BE1"/>
    <w:rsid w:val="00A5113E"/>
    <w:rsid w:val="00A52A95"/>
    <w:rsid w:val="00A54270"/>
    <w:rsid w:val="00A54674"/>
    <w:rsid w:val="00A557D3"/>
    <w:rsid w:val="00A56012"/>
    <w:rsid w:val="00A64E6F"/>
    <w:rsid w:val="00A73502"/>
    <w:rsid w:val="00A775A7"/>
    <w:rsid w:val="00A94C75"/>
    <w:rsid w:val="00AA16E5"/>
    <w:rsid w:val="00AA1C87"/>
    <w:rsid w:val="00AA49D1"/>
    <w:rsid w:val="00AA49E2"/>
    <w:rsid w:val="00AA6276"/>
    <w:rsid w:val="00AB1B00"/>
    <w:rsid w:val="00AB599F"/>
    <w:rsid w:val="00AB5B6F"/>
    <w:rsid w:val="00AB5D49"/>
    <w:rsid w:val="00AB689C"/>
    <w:rsid w:val="00AC31AD"/>
    <w:rsid w:val="00AD1815"/>
    <w:rsid w:val="00AD403D"/>
    <w:rsid w:val="00AD40B3"/>
    <w:rsid w:val="00AE00E8"/>
    <w:rsid w:val="00AE4910"/>
    <w:rsid w:val="00AF24D5"/>
    <w:rsid w:val="00B02BFB"/>
    <w:rsid w:val="00B0701D"/>
    <w:rsid w:val="00B114AB"/>
    <w:rsid w:val="00B22A3C"/>
    <w:rsid w:val="00B32AFE"/>
    <w:rsid w:val="00B40F47"/>
    <w:rsid w:val="00B41FC4"/>
    <w:rsid w:val="00B42463"/>
    <w:rsid w:val="00B4478C"/>
    <w:rsid w:val="00B451C1"/>
    <w:rsid w:val="00B45783"/>
    <w:rsid w:val="00B51A5A"/>
    <w:rsid w:val="00B62009"/>
    <w:rsid w:val="00B62B8E"/>
    <w:rsid w:val="00B63BF5"/>
    <w:rsid w:val="00B65BE9"/>
    <w:rsid w:val="00B668D6"/>
    <w:rsid w:val="00B70EF8"/>
    <w:rsid w:val="00B71F72"/>
    <w:rsid w:val="00B73B5F"/>
    <w:rsid w:val="00B77A9C"/>
    <w:rsid w:val="00B802CC"/>
    <w:rsid w:val="00B8038C"/>
    <w:rsid w:val="00B8236E"/>
    <w:rsid w:val="00B9150E"/>
    <w:rsid w:val="00B935A2"/>
    <w:rsid w:val="00BA05E0"/>
    <w:rsid w:val="00BB4964"/>
    <w:rsid w:val="00BB6C13"/>
    <w:rsid w:val="00BC4387"/>
    <w:rsid w:val="00BC5AB4"/>
    <w:rsid w:val="00BD5FF7"/>
    <w:rsid w:val="00BE3893"/>
    <w:rsid w:val="00BE4160"/>
    <w:rsid w:val="00BE5E5D"/>
    <w:rsid w:val="00BF2E53"/>
    <w:rsid w:val="00BF44CC"/>
    <w:rsid w:val="00BF47E2"/>
    <w:rsid w:val="00BF6786"/>
    <w:rsid w:val="00BF713B"/>
    <w:rsid w:val="00BF765C"/>
    <w:rsid w:val="00BF7CFE"/>
    <w:rsid w:val="00C032D8"/>
    <w:rsid w:val="00C051BC"/>
    <w:rsid w:val="00C12C26"/>
    <w:rsid w:val="00C15B0A"/>
    <w:rsid w:val="00C217FE"/>
    <w:rsid w:val="00C25C5D"/>
    <w:rsid w:val="00C25E73"/>
    <w:rsid w:val="00C30E09"/>
    <w:rsid w:val="00C346C3"/>
    <w:rsid w:val="00C40877"/>
    <w:rsid w:val="00C41E65"/>
    <w:rsid w:val="00C44ACC"/>
    <w:rsid w:val="00C47449"/>
    <w:rsid w:val="00C47B09"/>
    <w:rsid w:val="00C54E65"/>
    <w:rsid w:val="00C564CA"/>
    <w:rsid w:val="00C57CC3"/>
    <w:rsid w:val="00C60159"/>
    <w:rsid w:val="00C6122B"/>
    <w:rsid w:val="00C624EA"/>
    <w:rsid w:val="00C64258"/>
    <w:rsid w:val="00C65E83"/>
    <w:rsid w:val="00C70AA8"/>
    <w:rsid w:val="00C723DE"/>
    <w:rsid w:val="00C7572D"/>
    <w:rsid w:val="00C81D19"/>
    <w:rsid w:val="00C822BB"/>
    <w:rsid w:val="00C82CEB"/>
    <w:rsid w:val="00C8325E"/>
    <w:rsid w:val="00C84E68"/>
    <w:rsid w:val="00C85391"/>
    <w:rsid w:val="00C85753"/>
    <w:rsid w:val="00C93982"/>
    <w:rsid w:val="00CA2224"/>
    <w:rsid w:val="00CB1492"/>
    <w:rsid w:val="00CB2252"/>
    <w:rsid w:val="00CB2923"/>
    <w:rsid w:val="00CB4746"/>
    <w:rsid w:val="00CB630D"/>
    <w:rsid w:val="00CC7C86"/>
    <w:rsid w:val="00CD152E"/>
    <w:rsid w:val="00CD1AFC"/>
    <w:rsid w:val="00CD2FDE"/>
    <w:rsid w:val="00CD4095"/>
    <w:rsid w:val="00CD6AEC"/>
    <w:rsid w:val="00CD75BB"/>
    <w:rsid w:val="00CE4FC2"/>
    <w:rsid w:val="00CF259C"/>
    <w:rsid w:val="00CF7050"/>
    <w:rsid w:val="00D017B0"/>
    <w:rsid w:val="00D01B12"/>
    <w:rsid w:val="00D02D73"/>
    <w:rsid w:val="00D03493"/>
    <w:rsid w:val="00D06216"/>
    <w:rsid w:val="00D07FA8"/>
    <w:rsid w:val="00D11741"/>
    <w:rsid w:val="00D14F0B"/>
    <w:rsid w:val="00D16C18"/>
    <w:rsid w:val="00D17575"/>
    <w:rsid w:val="00D20556"/>
    <w:rsid w:val="00D20B4F"/>
    <w:rsid w:val="00D272C5"/>
    <w:rsid w:val="00D30EE4"/>
    <w:rsid w:val="00D367D5"/>
    <w:rsid w:val="00D40D18"/>
    <w:rsid w:val="00D41DD9"/>
    <w:rsid w:val="00D459E7"/>
    <w:rsid w:val="00D46C48"/>
    <w:rsid w:val="00D52ADF"/>
    <w:rsid w:val="00D53D43"/>
    <w:rsid w:val="00D644AF"/>
    <w:rsid w:val="00D64A17"/>
    <w:rsid w:val="00D654C0"/>
    <w:rsid w:val="00D65F50"/>
    <w:rsid w:val="00D712B3"/>
    <w:rsid w:val="00D724D4"/>
    <w:rsid w:val="00D759B8"/>
    <w:rsid w:val="00D838A6"/>
    <w:rsid w:val="00D843F5"/>
    <w:rsid w:val="00D91147"/>
    <w:rsid w:val="00D94A5F"/>
    <w:rsid w:val="00D94A78"/>
    <w:rsid w:val="00D9746D"/>
    <w:rsid w:val="00DA1FBB"/>
    <w:rsid w:val="00DA354E"/>
    <w:rsid w:val="00DA4146"/>
    <w:rsid w:val="00DA4F95"/>
    <w:rsid w:val="00DA66BF"/>
    <w:rsid w:val="00DA6A6B"/>
    <w:rsid w:val="00DB06CA"/>
    <w:rsid w:val="00DB2F31"/>
    <w:rsid w:val="00DB5405"/>
    <w:rsid w:val="00DB6C3F"/>
    <w:rsid w:val="00DC13F5"/>
    <w:rsid w:val="00DC205C"/>
    <w:rsid w:val="00DC6E11"/>
    <w:rsid w:val="00DD52D7"/>
    <w:rsid w:val="00DD78CB"/>
    <w:rsid w:val="00DE3E9B"/>
    <w:rsid w:val="00DE4615"/>
    <w:rsid w:val="00DE62C3"/>
    <w:rsid w:val="00DF08A3"/>
    <w:rsid w:val="00DF690C"/>
    <w:rsid w:val="00E04EFD"/>
    <w:rsid w:val="00E057B9"/>
    <w:rsid w:val="00E1049B"/>
    <w:rsid w:val="00E211CF"/>
    <w:rsid w:val="00E21272"/>
    <w:rsid w:val="00E2184A"/>
    <w:rsid w:val="00E22400"/>
    <w:rsid w:val="00E246E3"/>
    <w:rsid w:val="00E25C6A"/>
    <w:rsid w:val="00E4625F"/>
    <w:rsid w:val="00E472EE"/>
    <w:rsid w:val="00E47CE5"/>
    <w:rsid w:val="00E52699"/>
    <w:rsid w:val="00E526AC"/>
    <w:rsid w:val="00E5484B"/>
    <w:rsid w:val="00E54CA2"/>
    <w:rsid w:val="00E617D3"/>
    <w:rsid w:val="00E62D2A"/>
    <w:rsid w:val="00E664A9"/>
    <w:rsid w:val="00E7268F"/>
    <w:rsid w:val="00E75C94"/>
    <w:rsid w:val="00E82C7B"/>
    <w:rsid w:val="00E84CF4"/>
    <w:rsid w:val="00E92ABF"/>
    <w:rsid w:val="00E92D52"/>
    <w:rsid w:val="00E95E88"/>
    <w:rsid w:val="00EA4313"/>
    <w:rsid w:val="00EA727B"/>
    <w:rsid w:val="00EA7ABA"/>
    <w:rsid w:val="00EB260B"/>
    <w:rsid w:val="00ED015B"/>
    <w:rsid w:val="00ED0F79"/>
    <w:rsid w:val="00ED124F"/>
    <w:rsid w:val="00ED4B49"/>
    <w:rsid w:val="00ED5C35"/>
    <w:rsid w:val="00ED648D"/>
    <w:rsid w:val="00EE26CE"/>
    <w:rsid w:val="00EE3138"/>
    <w:rsid w:val="00EE3D47"/>
    <w:rsid w:val="00EF1BB5"/>
    <w:rsid w:val="00EF7A6A"/>
    <w:rsid w:val="00F00087"/>
    <w:rsid w:val="00F049C3"/>
    <w:rsid w:val="00F073FA"/>
    <w:rsid w:val="00F0784E"/>
    <w:rsid w:val="00F1364C"/>
    <w:rsid w:val="00F14D1F"/>
    <w:rsid w:val="00F1733D"/>
    <w:rsid w:val="00F20200"/>
    <w:rsid w:val="00F213A9"/>
    <w:rsid w:val="00F22CE0"/>
    <w:rsid w:val="00F231AB"/>
    <w:rsid w:val="00F232C8"/>
    <w:rsid w:val="00F31765"/>
    <w:rsid w:val="00F32CA9"/>
    <w:rsid w:val="00F3326F"/>
    <w:rsid w:val="00F34F0E"/>
    <w:rsid w:val="00F35040"/>
    <w:rsid w:val="00F37407"/>
    <w:rsid w:val="00F41CC5"/>
    <w:rsid w:val="00F44584"/>
    <w:rsid w:val="00F452D5"/>
    <w:rsid w:val="00F47ADB"/>
    <w:rsid w:val="00F500DC"/>
    <w:rsid w:val="00F536E4"/>
    <w:rsid w:val="00F54BB5"/>
    <w:rsid w:val="00F57DFD"/>
    <w:rsid w:val="00F607EE"/>
    <w:rsid w:val="00F613C3"/>
    <w:rsid w:val="00F64F64"/>
    <w:rsid w:val="00F65814"/>
    <w:rsid w:val="00F73315"/>
    <w:rsid w:val="00F752D7"/>
    <w:rsid w:val="00F8147A"/>
    <w:rsid w:val="00F82FF3"/>
    <w:rsid w:val="00F834C5"/>
    <w:rsid w:val="00F869DB"/>
    <w:rsid w:val="00F92B36"/>
    <w:rsid w:val="00F9673A"/>
    <w:rsid w:val="00F967B7"/>
    <w:rsid w:val="00F96967"/>
    <w:rsid w:val="00F973FE"/>
    <w:rsid w:val="00F979ED"/>
    <w:rsid w:val="00FA1FFA"/>
    <w:rsid w:val="00FB00A8"/>
    <w:rsid w:val="00FB01B8"/>
    <w:rsid w:val="00FB19FE"/>
    <w:rsid w:val="00FB7DAD"/>
    <w:rsid w:val="00FC4680"/>
    <w:rsid w:val="00FC4B7F"/>
    <w:rsid w:val="00FC6E2D"/>
    <w:rsid w:val="00FD460F"/>
    <w:rsid w:val="00FE016D"/>
    <w:rsid w:val="00FE2285"/>
    <w:rsid w:val="00FE367B"/>
    <w:rsid w:val="00FF0298"/>
    <w:rsid w:val="00FF0E18"/>
    <w:rsid w:val="00FF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3B55CEB7-5265-49AC-8EED-708F80B2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21"/>
    <w:rPr>
      <w:sz w:val="24"/>
      <w:szCs w:val="24"/>
    </w:rPr>
  </w:style>
  <w:style w:type="paragraph" w:styleId="Heading3">
    <w:name w:val="heading 3"/>
    <w:basedOn w:val="Normal"/>
    <w:next w:val="Normal"/>
    <w:link w:val="Heading3Char"/>
    <w:qFormat/>
    <w:rsid w:val="0079131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721"/>
    <w:pPr>
      <w:tabs>
        <w:tab w:val="center" w:pos="4320"/>
        <w:tab w:val="right" w:pos="8640"/>
      </w:tabs>
    </w:pPr>
  </w:style>
  <w:style w:type="character" w:styleId="PageNumber">
    <w:name w:val="page number"/>
    <w:basedOn w:val="DefaultParagraphFont"/>
    <w:rsid w:val="00090721"/>
  </w:style>
  <w:style w:type="paragraph" w:styleId="Footer">
    <w:name w:val="footer"/>
    <w:basedOn w:val="Normal"/>
    <w:rsid w:val="00090721"/>
    <w:pPr>
      <w:tabs>
        <w:tab w:val="center" w:pos="4320"/>
        <w:tab w:val="right" w:pos="8640"/>
      </w:tabs>
    </w:pPr>
  </w:style>
  <w:style w:type="paragraph" w:styleId="NormalWeb">
    <w:name w:val="Normal (Web)"/>
    <w:basedOn w:val="Normal"/>
    <w:uiPriority w:val="99"/>
    <w:rsid w:val="00090721"/>
    <w:pPr>
      <w:spacing w:before="100" w:beforeAutospacing="1" w:after="100" w:afterAutospacing="1"/>
    </w:pPr>
  </w:style>
  <w:style w:type="paragraph" w:customStyle="1" w:styleId="text10">
    <w:name w:val="text10"/>
    <w:basedOn w:val="Normal"/>
    <w:rsid w:val="00090721"/>
    <w:pPr>
      <w:spacing w:before="100" w:beforeAutospacing="1" w:after="100" w:afterAutospacing="1"/>
    </w:pPr>
  </w:style>
  <w:style w:type="paragraph" w:customStyle="1" w:styleId="1chapsub">
    <w:name w:val="1chap sub"/>
    <w:basedOn w:val="Normal"/>
    <w:link w:val="1chapsubChar"/>
    <w:rsid w:val="00090721"/>
    <w:rPr>
      <w:rFonts w:ascii="Book Antiqua" w:hAnsi="Book Antiqua"/>
      <w:b/>
      <w:smallCaps/>
    </w:rPr>
  </w:style>
  <w:style w:type="character" w:customStyle="1" w:styleId="1chapsubChar">
    <w:name w:val="1chap sub Char"/>
    <w:basedOn w:val="DefaultParagraphFont"/>
    <w:link w:val="1chapsub"/>
    <w:rsid w:val="00090721"/>
    <w:rPr>
      <w:rFonts w:ascii="Book Antiqua" w:hAnsi="Book Antiqua"/>
      <w:b/>
      <w:smallCaps/>
      <w:sz w:val="24"/>
      <w:szCs w:val="24"/>
      <w:lang w:val="en-US" w:eastAsia="en-US" w:bidi="ar-SA"/>
    </w:rPr>
  </w:style>
  <w:style w:type="paragraph" w:styleId="FootnoteText">
    <w:name w:val="footnote text"/>
    <w:basedOn w:val="Normal"/>
    <w:link w:val="FootnoteTextChar"/>
    <w:uiPriority w:val="99"/>
    <w:semiHidden/>
    <w:rsid w:val="00090721"/>
    <w:rPr>
      <w:rFonts w:ascii="Book Antiqua" w:hAnsi="Book Antiqua"/>
      <w:sz w:val="20"/>
      <w:szCs w:val="20"/>
    </w:rPr>
  </w:style>
  <w:style w:type="character" w:styleId="FootnoteReference">
    <w:name w:val="footnote reference"/>
    <w:basedOn w:val="DefaultParagraphFont"/>
    <w:uiPriority w:val="99"/>
    <w:semiHidden/>
    <w:rsid w:val="00090721"/>
    <w:rPr>
      <w:vertAlign w:val="superscript"/>
    </w:rPr>
  </w:style>
  <w:style w:type="paragraph" w:customStyle="1" w:styleId="1bullet1">
    <w:name w:val="1bullet1"/>
    <w:basedOn w:val="Normal"/>
    <w:rsid w:val="00090721"/>
    <w:pPr>
      <w:numPr>
        <w:numId w:val="1"/>
      </w:numPr>
    </w:pPr>
    <w:rPr>
      <w:rFonts w:ascii="Book Antiqua" w:hAnsi="Book Antiqua"/>
    </w:rPr>
  </w:style>
  <w:style w:type="character" w:styleId="Emphasis">
    <w:name w:val="Emphasis"/>
    <w:basedOn w:val="DefaultParagraphFont"/>
    <w:uiPriority w:val="20"/>
    <w:qFormat/>
    <w:rsid w:val="00090721"/>
    <w:rPr>
      <w:i/>
      <w:iCs/>
    </w:rPr>
  </w:style>
  <w:style w:type="paragraph" w:styleId="BalloonText">
    <w:name w:val="Balloon Text"/>
    <w:basedOn w:val="Normal"/>
    <w:semiHidden/>
    <w:rsid w:val="00090721"/>
    <w:rPr>
      <w:rFonts w:ascii="Tahoma" w:hAnsi="Tahoma" w:cs="Tahoma"/>
      <w:sz w:val="16"/>
      <w:szCs w:val="16"/>
    </w:rPr>
  </w:style>
  <w:style w:type="paragraph" w:styleId="TOC2">
    <w:name w:val="toc 2"/>
    <w:basedOn w:val="Normal"/>
    <w:next w:val="Normal"/>
    <w:autoRedefine/>
    <w:semiHidden/>
    <w:rsid w:val="00DC13F5"/>
    <w:pPr>
      <w:ind w:left="240"/>
    </w:pPr>
  </w:style>
  <w:style w:type="paragraph" w:styleId="TOC3">
    <w:name w:val="toc 3"/>
    <w:basedOn w:val="Normal"/>
    <w:next w:val="Normal"/>
    <w:autoRedefine/>
    <w:semiHidden/>
    <w:rsid w:val="002E53B4"/>
    <w:pPr>
      <w:ind w:left="480"/>
    </w:pPr>
  </w:style>
  <w:style w:type="character" w:customStyle="1" w:styleId="Heading3Char">
    <w:name w:val="Heading 3 Char"/>
    <w:basedOn w:val="DefaultParagraphFont"/>
    <w:link w:val="Heading3"/>
    <w:rsid w:val="00791319"/>
    <w:rPr>
      <w:b/>
      <w:i/>
      <w:sz w:val="24"/>
      <w:szCs w:val="24"/>
      <w:lang w:val="en-US" w:eastAsia="en-US" w:bidi="ar-SA"/>
    </w:rPr>
  </w:style>
  <w:style w:type="character" w:styleId="CommentReference">
    <w:name w:val="annotation reference"/>
    <w:basedOn w:val="DefaultParagraphFont"/>
    <w:uiPriority w:val="99"/>
    <w:semiHidden/>
    <w:rsid w:val="00F57DFD"/>
    <w:rPr>
      <w:sz w:val="16"/>
      <w:szCs w:val="16"/>
    </w:rPr>
  </w:style>
  <w:style w:type="paragraph" w:styleId="CommentText">
    <w:name w:val="annotation text"/>
    <w:basedOn w:val="Normal"/>
    <w:link w:val="CommentTextChar"/>
    <w:uiPriority w:val="99"/>
    <w:semiHidden/>
    <w:rsid w:val="00F57DFD"/>
    <w:rPr>
      <w:sz w:val="20"/>
      <w:szCs w:val="20"/>
    </w:rPr>
  </w:style>
  <w:style w:type="paragraph" w:styleId="CommentSubject">
    <w:name w:val="annotation subject"/>
    <w:basedOn w:val="CommentText"/>
    <w:next w:val="CommentText"/>
    <w:semiHidden/>
    <w:rsid w:val="00F57DFD"/>
    <w:rPr>
      <w:b/>
      <w:bCs/>
    </w:rPr>
  </w:style>
  <w:style w:type="paragraph" w:styleId="ListParagraph">
    <w:name w:val="List Paragraph"/>
    <w:basedOn w:val="Normal"/>
    <w:uiPriority w:val="34"/>
    <w:qFormat/>
    <w:rsid w:val="007E6E07"/>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AB689C"/>
    <w:rPr>
      <w:rFonts w:ascii="Book Antiqua" w:hAnsi="Book Antiqua"/>
    </w:rPr>
  </w:style>
  <w:style w:type="character" w:styleId="Strong">
    <w:name w:val="Strong"/>
    <w:basedOn w:val="DefaultParagraphFont"/>
    <w:uiPriority w:val="22"/>
    <w:qFormat/>
    <w:rsid w:val="00062BFF"/>
    <w:rPr>
      <w:b/>
      <w:bCs/>
    </w:rPr>
  </w:style>
  <w:style w:type="paragraph" w:customStyle="1" w:styleId="Default">
    <w:name w:val="Default"/>
    <w:rsid w:val="005C7311"/>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5C7311"/>
    <w:rPr>
      <w:color w:val="0000FF"/>
      <w:u w:val="single"/>
    </w:rPr>
  </w:style>
  <w:style w:type="character" w:customStyle="1" w:styleId="ircsu">
    <w:name w:val="irc_su"/>
    <w:basedOn w:val="DefaultParagraphFont"/>
    <w:rsid w:val="005C7311"/>
  </w:style>
  <w:style w:type="character" w:customStyle="1" w:styleId="CommentTextChar">
    <w:name w:val="Comment Text Char"/>
    <w:basedOn w:val="DefaultParagraphFont"/>
    <w:link w:val="CommentText"/>
    <w:uiPriority w:val="99"/>
    <w:semiHidden/>
    <w:rsid w:val="005C7311"/>
  </w:style>
  <w:style w:type="character" w:customStyle="1" w:styleId="style61">
    <w:name w:val="style61"/>
    <w:basedOn w:val="DefaultParagraphFont"/>
    <w:rsid w:val="00D64A17"/>
    <w:rPr>
      <w:rFonts w:ascii="Helvetica" w:hAnsi="Helvetica" w:cs="Helvetica" w:hint="default"/>
      <w:color w:val="0C2376"/>
      <w:sz w:val="21"/>
      <w:szCs w:val="21"/>
    </w:rPr>
  </w:style>
  <w:style w:type="character" w:styleId="SubtleEmphasis">
    <w:name w:val="Subtle Emphasis"/>
    <w:basedOn w:val="DefaultParagraphFont"/>
    <w:uiPriority w:val="19"/>
    <w:qFormat/>
    <w:rsid w:val="00D64A17"/>
    <w:rPr>
      <w:i/>
      <w:iCs/>
      <w:color w:val="808080" w:themeColor="text1" w:themeTint="7F"/>
    </w:rPr>
  </w:style>
  <w:style w:type="character" w:styleId="IntenseEmphasis">
    <w:name w:val="Intense Emphasis"/>
    <w:basedOn w:val="DefaultParagraphFont"/>
    <w:uiPriority w:val="21"/>
    <w:qFormat/>
    <w:rsid w:val="00D64A17"/>
    <w:rPr>
      <w:b/>
      <w:bCs/>
      <w:i/>
      <w:iCs/>
      <w:color w:val="4F81BD" w:themeColor="accent1"/>
    </w:rPr>
  </w:style>
  <w:style w:type="paragraph" w:customStyle="1" w:styleId="bodynoindent">
    <w:name w:val="bodynoindent"/>
    <w:basedOn w:val="Normal"/>
    <w:rsid w:val="00D64A17"/>
    <w:pPr>
      <w:spacing w:before="100" w:beforeAutospacing="1" w:after="100" w:afterAutospacing="1" w:line="225" w:lineRule="atLeast"/>
    </w:pPr>
    <w:rPr>
      <w:rFonts w:ascii="Verdana" w:hAnsi="Verdana"/>
      <w:sz w:val="17"/>
      <w:szCs w:val="17"/>
    </w:rPr>
  </w:style>
  <w:style w:type="character" w:customStyle="1" w:styleId="apple-converted-space">
    <w:name w:val="apple-converted-space"/>
    <w:basedOn w:val="DefaultParagraphFont"/>
    <w:rsid w:val="00D64A17"/>
  </w:style>
  <w:style w:type="paragraph" w:customStyle="1" w:styleId="CM41">
    <w:name w:val="CM41"/>
    <w:basedOn w:val="Normal"/>
    <w:next w:val="Normal"/>
    <w:uiPriority w:val="99"/>
    <w:rsid w:val="00D64A17"/>
    <w:pPr>
      <w:widowControl w:val="0"/>
      <w:autoSpaceDE w:val="0"/>
      <w:autoSpaceDN w:val="0"/>
      <w:adjustRightInd w:val="0"/>
    </w:pPr>
    <w:rPr>
      <w:rFonts w:ascii="Bodoni Svty Two ITCTT Book" w:eastAsiaTheme="minorEastAsia" w:hAnsi="Bodoni Svty Two ITCTT Book" w:cstheme="minorBidi"/>
    </w:rPr>
  </w:style>
  <w:style w:type="paragraph" w:styleId="NoSpacing">
    <w:name w:val="No Spacing"/>
    <w:link w:val="NoSpacingChar"/>
    <w:uiPriority w:val="1"/>
    <w:qFormat/>
    <w:rsid w:val="00316C49"/>
    <w:rPr>
      <w:rFonts w:ascii="Calibri" w:hAnsi="Calibri"/>
      <w:sz w:val="22"/>
      <w:szCs w:val="22"/>
    </w:rPr>
  </w:style>
  <w:style w:type="character" w:customStyle="1" w:styleId="NoSpacingChar">
    <w:name w:val="No Spacing Char"/>
    <w:link w:val="NoSpacing"/>
    <w:uiPriority w:val="1"/>
    <w:rsid w:val="00316C49"/>
    <w:rPr>
      <w:rFonts w:ascii="Calibri" w:hAnsi="Calibri"/>
      <w:sz w:val="22"/>
      <w:szCs w:val="22"/>
    </w:rPr>
  </w:style>
  <w:style w:type="paragraph" w:styleId="Revision">
    <w:name w:val="Revision"/>
    <w:hidden/>
    <w:uiPriority w:val="99"/>
    <w:semiHidden/>
    <w:rsid w:val="00293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857">
      <w:bodyDiv w:val="1"/>
      <w:marLeft w:val="0"/>
      <w:marRight w:val="0"/>
      <w:marTop w:val="0"/>
      <w:marBottom w:val="0"/>
      <w:divBdr>
        <w:top w:val="none" w:sz="0" w:space="0" w:color="auto"/>
        <w:left w:val="none" w:sz="0" w:space="0" w:color="auto"/>
        <w:bottom w:val="none" w:sz="0" w:space="0" w:color="auto"/>
        <w:right w:val="none" w:sz="0" w:space="0" w:color="auto"/>
      </w:divBdr>
      <w:divsChild>
        <w:div w:id="827985055">
          <w:marLeft w:val="547"/>
          <w:marRight w:val="0"/>
          <w:marTop w:val="106"/>
          <w:marBottom w:val="0"/>
          <w:divBdr>
            <w:top w:val="none" w:sz="0" w:space="0" w:color="auto"/>
            <w:left w:val="none" w:sz="0" w:space="0" w:color="auto"/>
            <w:bottom w:val="none" w:sz="0" w:space="0" w:color="auto"/>
            <w:right w:val="none" w:sz="0" w:space="0" w:color="auto"/>
          </w:divBdr>
        </w:div>
        <w:div w:id="846559397">
          <w:marLeft w:val="547"/>
          <w:marRight w:val="0"/>
          <w:marTop w:val="106"/>
          <w:marBottom w:val="0"/>
          <w:divBdr>
            <w:top w:val="none" w:sz="0" w:space="0" w:color="auto"/>
            <w:left w:val="none" w:sz="0" w:space="0" w:color="auto"/>
            <w:bottom w:val="none" w:sz="0" w:space="0" w:color="auto"/>
            <w:right w:val="none" w:sz="0" w:space="0" w:color="auto"/>
          </w:divBdr>
        </w:div>
        <w:div w:id="166948850">
          <w:marLeft w:val="547"/>
          <w:marRight w:val="0"/>
          <w:marTop w:val="106"/>
          <w:marBottom w:val="0"/>
          <w:divBdr>
            <w:top w:val="none" w:sz="0" w:space="0" w:color="auto"/>
            <w:left w:val="none" w:sz="0" w:space="0" w:color="auto"/>
            <w:bottom w:val="none" w:sz="0" w:space="0" w:color="auto"/>
            <w:right w:val="none" w:sz="0" w:space="0" w:color="auto"/>
          </w:divBdr>
        </w:div>
        <w:div w:id="1074669980">
          <w:marLeft w:val="547"/>
          <w:marRight w:val="0"/>
          <w:marTop w:val="106"/>
          <w:marBottom w:val="0"/>
          <w:divBdr>
            <w:top w:val="none" w:sz="0" w:space="0" w:color="auto"/>
            <w:left w:val="none" w:sz="0" w:space="0" w:color="auto"/>
            <w:bottom w:val="none" w:sz="0" w:space="0" w:color="auto"/>
            <w:right w:val="none" w:sz="0" w:space="0" w:color="auto"/>
          </w:divBdr>
        </w:div>
        <w:div w:id="1569265219">
          <w:marLeft w:val="547"/>
          <w:marRight w:val="0"/>
          <w:marTop w:val="106"/>
          <w:marBottom w:val="0"/>
          <w:divBdr>
            <w:top w:val="none" w:sz="0" w:space="0" w:color="auto"/>
            <w:left w:val="none" w:sz="0" w:space="0" w:color="auto"/>
            <w:bottom w:val="none" w:sz="0" w:space="0" w:color="auto"/>
            <w:right w:val="none" w:sz="0" w:space="0" w:color="auto"/>
          </w:divBdr>
        </w:div>
      </w:divsChild>
    </w:div>
    <w:div w:id="512040218">
      <w:bodyDiv w:val="1"/>
      <w:marLeft w:val="0"/>
      <w:marRight w:val="0"/>
      <w:marTop w:val="0"/>
      <w:marBottom w:val="0"/>
      <w:divBdr>
        <w:top w:val="none" w:sz="0" w:space="0" w:color="auto"/>
        <w:left w:val="none" w:sz="0" w:space="0" w:color="auto"/>
        <w:bottom w:val="none" w:sz="0" w:space="0" w:color="auto"/>
        <w:right w:val="none" w:sz="0" w:space="0" w:color="auto"/>
      </w:divBdr>
    </w:div>
    <w:div w:id="705134231">
      <w:bodyDiv w:val="1"/>
      <w:marLeft w:val="0"/>
      <w:marRight w:val="0"/>
      <w:marTop w:val="0"/>
      <w:marBottom w:val="0"/>
      <w:divBdr>
        <w:top w:val="none" w:sz="0" w:space="0" w:color="auto"/>
        <w:left w:val="none" w:sz="0" w:space="0" w:color="auto"/>
        <w:bottom w:val="none" w:sz="0" w:space="0" w:color="auto"/>
        <w:right w:val="none" w:sz="0" w:space="0" w:color="auto"/>
      </w:divBdr>
      <w:divsChild>
        <w:div w:id="277227842">
          <w:marLeft w:val="547"/>
          <w:marRight w:val="0"/>
          <w:marTop w:val="115"/>
          <w:marBottom w:val="0"/>
          <w:divBdr>
            <w:top w:val="none" w:sz="0" w:space="0" w:color="auto"/>
            <w:left w:val="none" w:sz="0" w:space="0" w:color="auto"/>
            <w:bottom w:val="none" w:sz="0" w:space="0" w:color="auto"/>
            <w:right w:val="none" w:sz="0" w:space="0" w:color="auto"/>
          </w:divBdr>
        </w:div>
        <w:div w:id="1325163692">
          <w:marLeft w:val="547"/>
          <w:marRight w:val="0"/>
          <w:marTop w:val="115"/>
          <w:marBottom w:val="0"/>
          <w:divBdr>
            <w:top w:val="none" w:sz="0" w:space="0" w:color="auto"/>
            <w:left w:val="none" w:sz="0" w:space="0" w:color="auto"/>
            <w:bottom w:val="none" w:sz="0" w:space="0" w:color="auto"/>
            <w:right w:val="none" w:sz="0" w:space="0" w:color="auto"/>
          </w:divBdr>
        </w:div>
        <w:div w:id="1388335146">
          <w:marLeft w:val="547"/>
          <w:marRight w:val="0"/>
          <w:marTop w:val="115"/>
          <w:marBottom w:val="0"/>
          <w:divBdr>
            <w:top w:val="none" w:sz="0" w:space="0" w:color="auto"/>
            <w:left w:val="none" w:sz="0" w:space="0" w:color="auto"/>
            <w:bottom w:val="none" w:sz="0" w:space="0" w:color="auto"/>
            <w:right w:val="none" w:sz="0" w:space="0" w:color="auto"/>
          </w:divBdr>
        </w:div>
        <w:div w:id="54857288">
          <w:marLeft w:val="547"/>
          <w:marRight w:val="0"/>
          <w:marTop w:val="115"/>
          <w:marBottom w:val="0"/>
          <w:divBdr>
            <w:top w:val="none" w:sz="0" w:space="0" w:color="auto"/>
            <w:left w:val="none" w:sz="0" w:space="0" w:color="auto"/>
            <w:bottom w:val="none" w:sz="0" w:space="0" w:color="auto"/>
            <w:right w:val="none" w:sz="0" w:space="0" w:color="auto"/>
          </w:divBdr>
        </w:div>
        <w:div w:id="1682925414">
          <w:marLeft w:val="1166"/>
          <w:marRight w:val="0"/>
          <w:marTop w:val="96"/>
          <w:marBottom w:val="0"/>
          <w:divBdr>
            <w:top w:val="none" w:sz="0" w:space="0" w:color="auto"/>
            <w:left w:val="none" w:sz="0" w:space="0" w:color="auto"/>
            <w:bottom w:val="none" w:sz="0" w:space="0" w:color="auto"/>
            <w:right w:val="none" w:sz="0" w:space="0" w:color="auto"/>
          </w:divBdr>
        </w:div>
        <w:div w:id="1712222561">
          <w:marLeft w:val="1166"/>
          <w:marRight w:val="0"/>
          <w:marTop w:val="96"/>
          <w:marBottom w:val="0"/>
          <w:divBdr>
            <w:top w:val="none" w:sz="0" w:space="0" w:color="auto"/>
            <w:left w:val="none" w:sz="0" w:space="0" w:color="auto"/>
            <w:bottom w:val="none" w:sz="0" w:space="0" w:color="auto"/>
            <w:right w:val="none" w:sz="0" w:space="0" w:color="auto"/>
          </w:divBdr>
        </w:div>
        <w:div w:id="1319115362">
          <w:marLeft w:val="1166"/>
          <w:marRight w:val="0"/>
          <w:marTop w:val="96"/>
          <w:marBottom w:val="0"/>
          <w:divBdr>
            <w:top w:val="none" w:sz="0" w:space="0" w:color="auto"/>
            <w:left w:val="none" w:sz="0" w:space="0" w:color="auto"/>
            <w:bottom w:val="none" w:sz="0" w:space="0" w:color="auto"/>
            <w:right w:val="none" w:sz="0" w:space="0" w:color="auto"/>
          </w:divBdr>
        </w:div>
      </w:divsChild>
    </w:div>
    <w:div w:id="1169710115">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584608608">
      <w:bodyDiv w:val="1"/>
      <w:marLeft w:val="0"/>
      <w:marRight w:val="0"/>
      <w:marTop w:val="0"/>
      <w:marBottom w:val="0"/>
      <w:divBdr>
        <w:top w:val="none" w:sz="0" w:space="0" w:color="auto"/>
        <w:left w:val="none" w:sz="0" w:space="0" w:color="auto"/>
        <w:bottom w:val="none" w:sz="0" w:space="0" w:color="auto"/>
        <w:right w:val="none" w:sz="0" w:space="0" w:color="auto"/>
      </w:divBdr>
    </w:div>
    <w:div w:id="1639454879">
      <w:bodyDiv w:val="1"/>
      <w:marLeft w:val="0"/>
      <w:marRight w:val="0"/>
      <w:marTop w:val="0"/>
      <w:marBottom w:val="0"/>
      <w:divBdr>
        <w:top w:val="none" w:sz="0" w:space="0" w:color="auto"/>
        <w:left w:val="none" w:sz="0" w:space="0" w:color="auto"/>
        <w:bottom w:val="none" w:sz="0" w:space="0" w:color="auto"/>
        <w:right w:val="none" w:sz="0" w:space="0" w:color="auto"/>
      </w:divBdr>
      <w:divsChild>
        <w:div w:id="1237592386">
          <w:marLeft w:val="547"/>
          <w:marRight w:val="0"/>
          <w:marTop w:val="115"/>
          <w:marBottom w:val="0"/>
          <w:divBdr>
            <w:top w:val="none" w:sz="0" w:space="0" w:color="auto"/>
            <w:left w:val="none" w:sz="0" w:space="0" w:color="auto"/>
            <w:bottom w:val="none" w:sz="0" w:space="0" w:color="auto"/>
            <w:right w:val="none" w:sz="0" w:space="0" w:color="auto"/>
          </w:divBdr>
        </w:div>
        <w:div w:id="1629161958">
          <w:marLeft w:val="547"/>
          <w:marRight w:val="0"/>
          <w:marTop w:val="115"/>
          <w:marBottom w:val="0"/>
          <w:divBdr>
            <w:top w:val="none" w:sz="0" w:space="0" w:color="auto"/>
            <w:left w:val="none" w:sz="0" w:space="0" w:color="auto"/>
            <w:bottom w:val="none" w:sz="0" w:space="0" w:color="auto"/>
            <w:right w:val="none" w:sz="0" w:space="0" w:color="auto"/>
          </w:divBdr>
        </w:div>
        <w:div w:id="1434940426">
          <w:marLeft w:val="547"/>
          <w:marRight w:val="0"/>
          <w:marTop w:val="115"/>
          <w:marBottom w:val="0"/>
          <w:divBdr>
            <w:top w:val="none" w:sz="0" w:space="0" w:color="auto"/>
            <w:left w:val="none" w:sz="0" w:space="0" w:color="auto"/>
            <w:bottom w:val="none" w:sz="0" w:space="0" w:color="auto"/>
            <w:right w:val="none" w:sz="0" w:space="0" w:color="auto"/>
          </w:divBdr>
        </w:div>
        <w:div w:id="1598831819">
          <w:marLeft w:val="547"/>
          <w:marRight w:val="0"/>
          <w:marTop w:val="115"/>
          <w:marBottom w:val="0"/>
          <w:divBdr>
            <w:top w:val="none" w:sz="0" w:space="0" w:color="auto"/>
            <w:left w:val="none" w:sz="0" w:space="0" w:color="auto"/>
            <w:bottom w:val="none" w:sz="0" w:space="0" w:color="auto"/>
            <w:right w:val="none" w:sz="0" w:space="0" w:color="auto"/>
          </w:divBdr>
        </w:div>
        <w:div w:id="1464886449">
          <w:marLeft w:val="1166"/>
          <w:marRight w:val="0"/>
          <w:marTop w:val="96"/>
          <w:marBottom w:val="0"/>
          <w:divBdr>
            <w:top w:val="none" w:sz="0" w:space="0" w:color="auto"/>
            <w:left w:val="none" w:sz="0" w:space="0" w:color="auto"/>
            <w:bottom w:val="none" w:sz="0" w:space="0" w:color="auto"/>
            <w:right w:val="none" w:sz="0" w:space="0" w:color="auto"/>
          </w:divBdr>
        </w:div>
        <w:div w:id="308290488">
          <w:marLeft w:val="1166"/>
          <w:marRight w:val="0"/>
          <w:marTop w:val="96"/>
          <w:marBottom w:val="0"/>
          <w:divBdr>
            <w:top w:val="none" w:sz="0" w:space="0" w:color="auto"/>
            <w:left w:val="none" w:sz="0" w:space="0" w:color="auto"/>
            <w:bottom w:val="none" w:sz="0" w:space="0" w:color="auto"/>
            <w:right w:val="none" w:sz="0" w:space="0" w:color="auto"/>
          </w:divBdr>
        </w:div>
        <w:div w:id="1430275960">
          <w:marLeft w:val="1166"/>
          <w:marRight w:val="0"/>
          <w:marTop w:val="96"/>
          <w:marBottom w:val="0"/>
          <w:divBdr>
            <w:top w:val="none" w:sz="0" w:space="0" w:color="auto"/>
            <w:left w:val="none" w:sz="0" w:space="0" w:color="auto"/>
            <w:bottom w:val="none" w:sz="0" w:space="0" w:color="auto"/>
            <w:right w:val="none" w:sz="0" w:space="0" w:color="auto"/>
          </w:divBdr>
        </w:div>
      </w:divsChild>
    </w:div>
    <w:div w:id="1666469580">
      <w:bodyDiv w:val="1"/>
      <w:marLeft w:val="0"/>
      <w:marRight w:val="0"/>
      <w:marTop w:val="0"/>
      <w:marBottom w:val="0"/>
      <w:divBdr>
        <w:top w:val="none" w:sz="0" w:space="0" w:color="auto"/>
        <w:left w:val="none" w:sz="0" w:space="0" w:color="auto"/>
        <w:bottom w:val="none" w:sz="0" w:space="0" w:color="auto"/>
        <w:right w:val="none" w:sz="0" w:space="0" w:color="auto"/>
      </w:divBdr>
    </w:div>
    <w:div w:id="1878203747">
      <w:bodyDiv w:val="1"/>
      <w:marLeft w:val="0"/>
      <w:marRight w:val="0"/>
      <w:marTop w:val="0"/>
      <w:marBottom w:val="0"/>
      <w:divBdr>
        <w:top w:val="none" w:sz="0" w:space="0" w:color="auto"/>
        <w:left w:val="none" w:sz="0" w:space="0" w:color="auto"/>
        <w:bottom w:val="none" w:sz="0" w:space="0" w:color="auto"/>
        <w:right w:val="none" w:sz="0" w:space="0" w:color="auto"/>
      </w:divBdr>
    </w:div>
    <w:div w:id="18820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078E-F7FC-4B71-A150-0349FE21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Microsoft</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Nacy Ware</dc:creator>
  <cp:lastModifiedBy>Mikhaylova, Margarita (CJCC)</cp:lastModifiedBy>
  <cp:revision>2</cp:revision>
  <cp:lastPrinted>2018-03-29T17:25:00Z</cp:lastPrinted>
  <dcterms:created xsi:type="dcterms:W3CDTF">2019-04-12T14:06:00Z</dcterms:created>
  <dcterms:modified xsi:type="dcterms:W3CDTF">2019-04-12T14:06:00Z</dcterms:modified>
</cp:coreProperties>
</file>