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05" w:rsidRPr="00740DBE" w:rsidRDefault="002C2D05" w:rsidP="00090721">
      <w:pPr>
        <w:jc w:val="center"/>
      </w:pPr>
      <w:bookmarkStart w:id="0" w:name="_GoBack"/>
      <w:bookmarkEnd w:id="0"/>
    </w:p>
    <w:p w:rsidR="002C2D05" w:rsidRPr="00740DBE" w:rsidRDefault="002C2D05" w:rsidP="00090721">
      <w:pPr>
        <w:jc w:val="center"/>
      </w:pPr>
    </w:p>
    <w:p w:rsidR="002C2D05" w:rsidRPr="00740DBE" w:rsidRDefault="002C2D05" w:rsidP="00090721">
      <w:pPr>
        <w:jc w:val="center"/>
      </w:pPr>
    </w:p>
    <w:p w:rsidR="00090721" w:rsidRPr="00740DBE" w:rsidRDefault="00253155" w:rsidP="00090721">
      <w:pPr>
        <w:jc w:val="center"/>
        <w:rPr>
          <w:rFonts w:ascii="Calibri" w:hAnsi="Calibri"/>
          <w:b/>
          <w:sz w:val="28"/>
          <w:szCs w:val="28"/>
        </w:rPr>
      </w:pPr>
      <w:r w:rsidRPr="00740DBE">
        <w:rPr>
          <w:noProof/>
        </w:rPr>
        <w:drawing>
          <wp:inline distT="0" distB="0" distL="0" distR="0" wp14:anchorId="69CDC683" wp14:editId="16456CBB">
            <wp:extent cx="1712794" cy="12965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297828"/>
                    </a:xfrm>
                    <a:prstGeom prst="rect">
                      <a:avLst/>
                    </a:prstGeom>
                    <a:noFill/>
                    <a:ln w="9525">
                      <a:noFill/>
                      <a:miter lim="800000"/>
                      <a:headEnd/>
                      <a:tailEnd/>
                    </a:ln>
                  </pic:spPr>
                </pic:pic>
              </a:graphicData>
            </a:graphic>
          </wp:inline>
        </w:drawing>
      </w:r>
    </w:p>
    <w:p w:rsidR="00090721" w:rsidRPr="00740DBE" w:rsidRDefault="00090721" w:rsidP="00090721">
      <w:pPr>
        <w:pBdr>
          <w:bottom w:val="single" w:sz="4" w:space="1" w:color="auto"/>
        </w:pBdr>
        <w:jc w:val="center"/>
        <w:rPr>
          <w:rFonts w:ascii="Latha" w:hAnsi="Latha"/>
          <w:b/>
          <w:sz w:val="28"/>
          <w:szCs w:val="28"/>
        </w:rPr>
      </w:pPr>
    </w:p>
    <w:p w:rsidR="002C2D05" w:rsidRPr="00740DBE" w:rsidRDefault="002C2D05" w:rsidP="00090721">
      <w:pPr>
        <w:pBdr>
          <w:bottom w:val="single" w:sz="4" w:space="1" w:color="auto"/>
        </w:pBdr>
        <w:jc w:val="center"/>
        <w:rPr>
          <w:rFonts w:ascii="Latha" w:hAnsi="Latha"/>
          <w:b/>
          <w:sz w:val="28"/>
          <w:szCs w:val="28"/>
        </w:rPr>
      </w:pPr>
    </w:p>
    <w:p w:rsidR="00090721" w:rsidRPr="00740DBE" w:rsidRDefault="00090721" w:rsidP="00090721">
      <w:pPr>
        <w:jc w:val="center"/>
        <w:rPr>
          <w:rFonts w:ascii="Latha" w:hAnsi="Latha"/>
          <w:b/>
          <w:sz w:val="28"/>
          <w:szCs w:val="28"/>
        </w:rPr>
      </w:pPr>
    </w:p>
    <w:p w:rsidR="00090721" w:rsidRPr="00740DBE" w:rsidRDefault="00090721" w:rsidP="00090721">
      <w:pPr>
        <w:jc w:val="center"/>
        <w:rPr>
          <w:rFonts w:ascii="Latha" w:hAnsi="Latha"/>
          <w:b/>
          <w:sz w:val="32"/>
          <w:szCs w:val="32"/>
        </w:rPr>
      </w:pPr>
    </w:p>
    <w:p w:rsidR="00090721" w:rsidRPr="00740DBE" w:rsidRDefault="00090721" w:rsidP="00B7643E">
      <w:pPr>
        <w:jc w:val="center"/>
        <w:rPr>
          <w:rFonts w:asciiTheme="minorHAnsi" w:hAnsiTheme="minorHAnsi"/>
          <w:sz w:val="32"/>
          <w:szCs w:val="32"/>
        </w:rPr>
      </w:pPr>
      <w:r w:rsidRPr="00740DBE">
        <w:rPr>
          <w:rFonts w:asciiTheme="minorHAnsi" w:hAnsiTheme="minorHAnsi"/>
          <w:sz w:val="32"/>
          <w:szCs w:val="32"/>
        </w:rPr>
        <w:t>Testimony of</w:t>
      </w:r>
    </w:p>
    <w:p w:rsidR="00090721" w:rsidRPr="00740DBE" w:rsidRDefault="00A560D8" w:rsidP="00B7643E">
      <w:pPr>
        <w:jc w:val="center"/>
        <w:rPr>
          <w:rFonts w:asciiTheme="minorHAnsi" w:hAnsiTheme="minorHAnsi"/>
          <w:b/>
          <w:sz w:val="32"/>
          <w:szCs w:val="32"/>
        </w:rPr>
      </w:pPr>
      <w:r>
        <w:rPr>
          <w:rFonts w:asciiTheme="minorHAnsi" w:hAnsiTheme="minorHAnsi"/>
          <w:b/>
          <w:sz w:val="32"/>
          <w:szCs w:val="32"/>
        </w:rPr>
        <w:t>Kristy Love</w:t>
      </w:r>
    </w:p>
    <w:p w:rsidR="00090721" w:rsidRPr="00740DBE" w:rsidRDefault="00A560D8" w:rsidP="00B7643E">
      <w:pPr>
        <w:jc w:val="center"/>
        <w:rPr>
          <w:rFonts w:asciiTheme="minorHAnsi" w:hAnsiTheme="minorHAnsi"/>
          <w:sz w:val="32"/>
          <w:szCs w:val="32"/>
        </w:rPr>
      </w:pPr>
      <w:r>
        <w:rPr>
          <w:rFonts w:asciiTheme="minorHAnsi" w:hAnsiTheme="minorHAnsi"/>
          <w:sz w:val="32"/>
          <w:szCs w:val="32"/>
        </w:rPr>
        <w:t xml:space="preserve">Deputy </w:t>
      </w:r>
      <w:r w:rsidR="00090721" w:rsidRPr="00740DBE">
        <w:rPr>
          <w:rFonts w:asciiTheme="minorHAnsi" w:hAnsiTheme="minorHAnsi"/>
          <w:sz w:val="32"/>
          <w:szCs w:val="32"/>
        </w:rPr>
        <w:t>Executive Director</w:t>
      </w:r>
    </w:p>
    <w:p w:rsidR="00090721" w:rsidRDefault="00A560D8" w:rsidP="00B7643E">
      <w:pPr>
        <w:jc w:val="center"/>
        <w:rPr>
          <w:rFonts w:asciiTheme="minorHAnsi" w:hAnsiTheme="minorHAnsi"/>
          <w:sz w:val="32"/>
          <w:szCs w:val="32"/>
        </w:rPr>
      </w:pPr>
      <w:r>
        <w:rPr>
          <w:rFonts w:asciiTheme="minorHAnsi" w:hAnsiTheme="minorHAnsi"/>
          <w:sz w:val="32"/>
          <w:szCs w:val="32"/>
        </w:rPr>
        <w:t>Criminal Justice Coordinating Council</w:t>
      </w:r>
    </w:p>
    <w:p w:rsidR="00A560D8" w:rsidRDefault="00A560D8" w:rsidP="00B7643E">
      <w:pPr>
        <w:jc w:val="center"/>
        <w:rPr>
          <w:rFonts w:asciiTheme="minorHAnsi" w:hAnsiTheme="minorHAnsi"/>
          <w:sz w:val="32"/>
          <w:szCs w:val="32"/>
        </w:rPr>
      </w:pPr>
    </w:p>
    <w:p w:rsidR="00A560D8" w:rsidRPr="00D27F01" w:rsidRDefault="00D27F01" w:rsidP="00B7643E">
      <w:pPr>
        <w:jc w:val="center"/>
        <w:rPr>
          <w:rFonts w:asciiTheme="minorHAnsi" w:hAnsiTheme="minorHAnsi"/>
          <w:b/>
          <w:sz w:val="32"/>
          <w:szCs w:val="32"/>
        </w:rPr>
      </w:pPr>
      <w:r w:rsidRPr="00D27F01">
        <w:rPr>
          <w:rFonts w:asciiTheme="minorHAnsi" w:hAnsiTheme="minorHAnsi"/>
          <w:b/>
          <w:sz w:val="32"/>
          <w:szCs w:val="32"/>
        </w:rPr>
        <w:t xml:space="preserve">Hearing on B22-843, </w:t>
      </w:r>
    </w:p>
    <w:p w:rsidR="00D27F01" w:rsidRPr="00D27F01" w:rsidRDefault="00D27F01" w:rsidP="00B7643E">
      <w:pPr>
        <w:jc w:val="center"/>
        <w:rPr>
          <w:rFonts w:asciiTheme="minorHAnsi" w:hAnsiTheme="minorHAnsi"/>
          <w:b/>
          <w:sz w:val="32"/>
          <w:szCs w:val="32"/>
        </w:rPr>
      </w:pPr>
      <w:r w:rsidRPr="00D27F01">
        <w:rPr>
          <w:rFonts w:asciiTheme="minorHAnsi" w:hAnsiTheme="minorHAnsi"/>
          <w:b/>
          <w:sz w:val="32"/>
          <w:szCs w:val="32"/>
        </w:rPr>
        <w:t>the “Center for Firearm Violence Prevention Research Establishment Act of 2018”</w:t>
      </w:r>
    </w:p>
    <w:p w:rsidR="00090721" w:rsidRPr="00740DBE" w:rsidRDefault="00090721" w:rsidP="00090721">
      <w:pPr>
        <w:pBdr>
          <w:bottom w:val="single" w:sz="4" w:space="1" w:color="auto"/>
        </w:pBdr>
        <w:rPr>
          <w:rFonts w:asciiTheme="minorHAnsi" w:hAnsiTheme="minorHAnsi"/>
          <w:sz w:val="32"/>
        </w:rPr>
      </w:pPr>
    </w:p>
    <w:p w:rsidR="00090721" w:rsidRPr="00740DBE" w:rsidRDefault="00090721" w:rsidP="00E664A9">
      <w:pPr>
        <w:rPr>
          <w:rFonts w:asciiTheme="minorHAnsi" w:hAnsiTheme="minorHAnsi"/>
          <w:b/>
          <w:sz w:val="40"/>
        </w:rPr>
      </w:pP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Committee on the Judiciary</w:t>
      </w: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 xml:space="preserve">The </w:t>
      </w:r>
      <w:r w:rsidR="004E3451" w:rsidRPr="00E617D3">
        <w:rPr>
          <w:rFonts w:asciiTheme="minorHAnsi" w:hAnsiTheme="minorHAnsi" w:cs="Latha"/>
          <w:b/>
          <w:sz w:val="32"/>
          <w:szCs w:val="32"/>
        </w:rPr>
        <w:t xml:space="preserve">Honorable </w:t>
      </w:r>
      <w:r w:rsidR="00C93ED7">
        <w:rPr>
          <w:rFonts w:asciiTheme="minorHAnsi" w:hAnsiTheme="minorHAnsi" w:cs="Latha"/>
          <w:b/>
          <w:sz w:val="32"/>
          <w:szCs w:val="32"/>
        </w:rPr>
        <w:t>Charles Allen</w:t>
      </w:r>
      <w:r w:rsidRPr="00E617D3">
        <w:rPr>
          <w:rFonts w:asciiTheme="minorHAnsi" w:hAnsiTheme="minorHAnsi" w:cs="Latha"/>
          <w:b/>
          <w:sz w:val="32"/>
          <w:szCs w:val="32"/>
        </w:rPr>
        <w:t>, Chair</w:t>
      </w:r>
      <w:r w:rsidR="00E664A9" w:rsidRPr="00E617D3">
        <w:rPr>
          <w:rFonts w:asciiTheme="minorHAnsi" w:hAnsiTheme="minorHAnsi" w:cs="Latha"/>
          <w:b/>
          <w:sz w:val="32"/>
          <w:szCs w:val="32"/>
        </w:rPr>
        <w:t>man</w:t>
      </w:r>
    </w:p>
    <w:p w:rsidR="00090721" w:rsidRPr="00E617D3" w:rsidRDefault="00090721" w:rsidP="00090721">
      <w:pPr>
        <w:jc w:val="center"/>
        <w:rPr>
          <w:rFonts w:asciiTheme="minorHAnsi" w:hAnsiTheme="minorHAnsi" w:cs="Latha"/>
          <w:b/>
          <w:sz w:val="36"/>
          <w:szCs w:val="36"/>
        </w:rPr>
      </w:pPr>
      <w:r w:rsidRPr="00E617D3">
        <w:rPr>
          <w:rFonts w:asciiTheme="minorHAnsi" w:hAnsiTheme="minorHAnsi" w:cs="Latha"/>
          <w:b/>
          <w:sz w:val="32"/>
          <w:szCs w:val="32"/>
        </w:rPr>
        <w:t xml:space="preserve">Council of the District of Columbia </w:t>
      </w:r>
    </w:p>
    <w:p w:rsidR="00090721" w:rsidRPr="00740DBE" w:rsidRDefault="00090721" w:rsidP="00090721">
      <w:pPr>
        <w:jc w:val="center"/>
        <w:rPr>
          <w:rFonts w:asciiTheme="minorHAnsi" w:hAnsiTheme="minorHAnsi" w:cs="Latha"/>
          <w:b/>
        </w:rPr>
      </w:pPr>
    </w:p>
    <w:p w:rsidR="00090721" w:rsidRPr="00740DBE" w:rsidRDefault="008916E0" w:rsidP="00090721">
      <w:pPr>
        <w:jc w:val="center"/>
        <w:rPr>
          <w:rFonts w:asciiTheme="minorHAnsi" w:hAnsiTheme="minorHAnsi" w:cs="Latha"/>
          <w:sz w:val="28"/>
          <w:szCs w:val="28"/>
        </w:rPr>
      </w:pPr>
      <w:r>
        <w:rPr>
          <w:rFonts w:asciiTheme="minorHAnsi" w:hAnsiTheme="minorHAnsi" w:cs="Latha"/>
          <w:sz w:val="28"/>
          <w:szCs w:val="28"/>
        </w:rPr>
        <w:t>Thurs</w:t>
      </w:r>
      <w:r w:rsidR="004E3451" w:rsidRPr="00740DBE">
        <w:rPr>
          <w:rFonts w:asciiTheme="minorHAnsi" w:hAnsiTheme="minorHAnsi" w:cs="Latha"/>
          <w:sz w:val="28"/>
          <w:szCs w:val="28"/>
        </w:rPr>
        <w:t>day</w:t>
      </w:r>
      <w:r w:rsidR="00AB689C" w:rsidRPr="00740DBE">
        <w:rPr>
          <w:rFonts w:asciiTheme="minorHAnsi" w:hAnsiTheme="minorHAnsi" w:cs="Latha"/>
          <w:sz w:val="28"/>
          <w:szCs w:val="28"/>
        </w:rPr>
        <w:t xml:space="preserve">, </w:t>
      </w:r>
      <w:r w:rsidR="00A560D8">
        <w:rPr>
          <w:rFonts w:asciiTheme="minorHAnsi" w:hAnsiTheme="minorHAnsi" w:cs="Latha"/>
          <w:sz w:val="28"/>
          <w:szCs w:val="28"/>
        </w:rPr>
        <w:t>October 4</w:t>
      </w:r>
      <w:r>
        <w:rPr>
          <w:rFonts w:asciiTheme="minorHAnsi" w:hAnsiTheme="minorHAnsi" w:cs="Latha"/>
          <w:sz w:val="28"/>
          <w:szCs w:val="28"/>
        </w:rPr>
        <w:t>, 2018</w:t>
      </w:r>
    </w:p>
    <w:p w:rsidR="00090721" w:rsidRPr="00740DBE" w:rsidRDefault="00090721" w:rsidP="00090721">
      <w:pPr>
        <w:jc w:val="center"/>
        <w:rPr>
          <w:rFonts w:asciiTheme="minorHAnsi" w:hAnsiTheme="minorHAnsi" w:cs="Latha"/>
        </w:rPr>
      </w:pP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John A. Wilson Building </w:t>
      </w: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1350 Pennsylvania Avenue, NW </w:t>
      </w:r>
    </w:p>
    <w:p w:rsidR="00090721" w:rsidRPr="00740DBE" w:rsidRDefault="00090721" w:rsidP="00184AB3">
      <w:pPr>
        <w:jc w:val="center"/>
        <w:rPr>
          <w:rFonts w:asciiTheme="minorHAnsi" w:hAnsiTheme="minorHAnsi" w:cs="Latha"/>
          <w:sz w:val="22"/>
          <w:szCs w:val="22"/>
        </w:rPr>
      </w:pPr>
      <w:r w:rsidRPr="00740DBE">
        <w:rPr>
          <w:rFonts w:asciiTheme="minorHAnsi" w:hAnsiTheme="minorHAnsi" w:cs="Latha"/>
          <w:sz w:val="22"/>
          <w:szCs w:val="22"/>
        </w:rPr>
        <w:t xml:space="preserve">Washington, DC 20004 </w:t>
      </w: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lastRenderedPageBreak/>
        <w:t>Good afternoon, Chairman Allen. I am Kristy Love, Deputy Executive Director of the Criminal Justice Coordinating Council (CJCC). I am pleased to appear before the Committee today on behalf of CJCC’s Executive Director, Mannone Butler, to provide testimony on the proposed Center for Firearm Violence Prevention Research, as described in Bill B22-843.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Fonts w:asciiTheme="minorHAnsi" w:hAnsiTheme="minorHAnsi"/>
        </w:rPr>
        <w:t>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t>As you know, CJCC was established in 2001 as an independent District government agency that serves as a forum for identifying cross-cutting criminal and juvenile justice issues and achieving coordinated solutions. The CJCC supports the efforts of its members—the local and federal criminal justice leaders in the District—to achieve three system-wide goals: Prevent and reduce violent crime; Limit exposure to the criminal and juvenile justice systems; and Improve information sharing. The CJCC helps to achieve these goals through its four core functions: (1) automated information sharing through our JUSTIS system; (2) interagency collaboration through the work of our 22 committees; (3) training and technical assistance for</w:t>
      </w:r>
      <w:r>
        <w:rPr>
          <w:rStyle w:val="bumpedfont15"/>
          <w:rFonts w:asciiTheme="minorHAnsi" w:hAnsiTheme="minorHAnsi"/>
        </w:rPr>
        <w:t xml:space="preserve"> </w:t>
      </w:r>
      <w:r w:rsidRPr="0020141D">
        <w:rPr>
          <w:rStyle w:val="bumpedfont15"/>
          <w:rFonts w:asciiTheme="minorHAnsi" w:hAnsiTheme="minorHAnsi"/>
        </w:rPr>
        <w:t>justice system agencies; and (4) research and analysis to inform decision-making for justice system leaders.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Fonts w:asciiTheme="minorHAnsi" w:hAnsiTheme="minorHAnsi"/>
        </w:rPr>
        <w:t>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t>CJCC’s research and analysis is conducted by the Statistical Analysis Center, or the SAC, which has been a unit of the CJCC since 2006. The District of Columbia, along with 48 states and 2 territories, each have a SAC that is responsible for collecting, analyzing, and reporting information about crime and justice in their jurisdictions. Our SAC consists of 5 highly skilled research professionals who in recent years have completed</w:t>
      </w:r>
      <w:r>
        <w:rPr>
          <w:rStyle w:val="bumpedfont15"/>
          <w:rFonts w:asciiTheme="minorHAnsi" w:hAnsiTheme="minorHAnsi"/>
        </w:rPr>
        <w:t xml:space="preserve"> a myriad of</w:t>
      </w:r>
      <w:r w:rsidR="00B642BF">
        <w:rPr>
          <w:rStyle w:val="bumpedfont15"/>
          <w:rFonts w:asciiTheme="minorHAnsi" w:hAnsiTheme="minorHAnsi"/>
        </w:rPr>
        <w:t xml:space="preserve"> analytical projects</w:t>
      </w:r>
      <w:r w:rsidRPr="0020141D">
        <w:rPr>
          <w:rStyle w:val="bumpedfont15"/>
          <w:rFonts w:asciiTheme="minorHAnsi" w:hAnsiTheme="minorHAnsi"/>
        </w:rPr>
        <w:t xml:space="preserve">. The following are a few examples of system-wide research conducted by the SAC: an analysis of homicide cases and incidents in the District; exploring the applicability of </w:t>
      </w:r>
      <w:r w:rsidRPr="0020141D">
        <w:rPr>
          <w:rFonts w:asciiTheme="minorHAnsi" w:hAnsiTheme="minorHAnsi"/>
        </w:rPr>
        <w:t>Risk Terrain Modeling, which identifies the risk that crime will take place in a particular loc</w:t>
      </w:r>
      <w:r w:rsidR="00B642BF">
        <w:rPr>
          <w:rFonts w:asciiTheme="minorHAnsi" w:hAnsiTheme="minorHAnsi"/>
        </w:rPr>
        <w:t xml:space="preserve">ation based on spatial factors; </w:t>
      </w:r>
      <w:r w:rsidRPr="0020141D">
        <w:rPr>
          <w:rFonts w:asciiTheme="minorHAnsi" w:hAnsiTheme="minorHAnsi"/>
        </w:rPr>
        <w:t>and implementation of the Youth Rehabilitation Act. The SAC is currently conducting a study on the root causes of juvenile justice system involvement, as required by the Comprehensive Youth Justice Amendment Act (CYJAA). One of the key characteristics of the SAC is its structural independence, which is a result of its inclusion within the CJCC, mak</w:t>
      </w:r>
      <w:r w:rsidR="00B25B56">
        <w:rPr>
          <w:rFonts w:asciiTheme="minorHAnsi" w:hAnsiTheme="minorHAnsi"/>
        </w:rPr>
        <w:t>ing</w:t>
      </w:r>
      <w:r w:rsidRPr="0020141D">
        <w:rPr>
          <w:rFonts w:asciiTheme="minorHAnsi" w:hAnsiTheme="minorHAnsi"/>
        </w:rPr>
        <w:t xml:space="preserve"> it a sought-after entity to conduct objective, fact-based criminal justice research.</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Fonts w:asciiTheme="minorHAnsi" w:hAnsiTheme="minorHAnsi"/>
        </w:rPr>
        <w:t>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t>With respect to B22-843, which is the focus of today’s hearing, the CJCC stands ready to support the development of the Center for Firearm Viole</w:t>
      </w:r>
      <w:r w:rsidR="00B642BF">
        <w:rPr>
          <w:rStyle w:val="bumpedfont15"/>
          <w:rFonts w:asciiTheme="minorHAnsi" w:hAnsiTheme="minorHAnsi"/>
        </w:rPr>
        <w:t>nce Prevention Research (Center)</w:t>
      </w:r>
      <w:r w:rsidRPr="0020141D">
        <w:rPr>
          <w:rStyle w:val="bumpedfont15"/>
          <w:rFonts w:asciiTheme="minorHAnsi" w:hAnsiTheme="minorHAnsi"/>
        </w:rPr>
        <w:t>. The CJCC has existing data sharing and collaborative partnerships with local and federal criminal justice and public health agencies, which would be one of a number of important factors in standing up the Center. The CJCC also convenes the Interagency Research Advisory Committee—or the IRAC, which is comprised of analysts from various criminal justice as well as</w:t>
      </w:r>
      <w:r w:rsidR="00B642BF">
        <w:rPr>
          <w:rStyle w:val="bumpedfont15"/>
          <w:rFonts w:asciiTheme="minorHAnsi" w:hAnsiTheme="minorHAnsi"/>
        </w:rPr>
        <w:t xml:space="preserve"> </w:t>
      </w:r>
      <w:r w:rsidRPr="0020141D">
        <w:rPr>
          <w:rStyle w:val="bumpedfont15"/>
          <w:rFonts w:asciiTheme="minorHAnsi" w:hAnsiTheme="minorHAnsi"/>
        </w:rPr>
        <w:lastRenderedPageBreak/>
        <w:t xml:space="preserve">public health agencies who advise the SAC on its research and analytical efforts. </w:t>
      </w:r>
      <w:r w:rsidR="00B642BF">
        <w:rPr>
          <w:rStyle w:val="bumpedfont15"/>
          <w:rFonts w:asciiTheme="minorHAnsi" w:hAnsiTheme="minorHAnsi"/>
        </w:rPr>
        <w:t xml:space="preserve">A Research Advisory Committee </w:t>
      </w:r>
      <w:r w:rsidRPr="0020141D">
        <w:rPr>
          <w:rStyle w:val="bumpedfont15"/>
          <w:rFonts w:asciiTheme="minorHAnsi" w:hAnsiTheme="minorHAnsi"/>
        </w:rPr>
        <w:t>is another important ingredient for the Center.  </w:t>
      </w:r>
      <w:r w:rsidR="00B642BF">
        <w:rPr>
          <w:rStyle w:val="bumpedfont15"/>
          <w:rFonts w:asciiTheme="minorHAnsi" w:hAnsiTheme="minorHAnsi"/>
        </w:rPr>
        <w:t xml:space="preserve">We understand that the CJCC has been identified as a potential home for the Center. We will support the development </w:t>
      </w:r>
      <w:r w:rsidR="00873E5E">
        <w:rPr>
          <w:rStyle w:val="bumpedfont15"/>
          <w:rFonts w:asciiTheme="minorHAnsi" w:hAnsiTheme="minorHAnsi"/>
        </w:rPr>
        <w:t xml:space="preserve">and work </w:t>
      </w:r>
      <w:r w:rsidR="00B642BF">
        <w:rPr>
          <w:rStyle w:val="bumpedfont15"/>
          <w:rFonts w:asciiTheme="minorHAnsi" w:hAnsiTheme="minorHAnsi"/>
        </w:rPr>
        <w:t>of the Center</w:t>
      </w:r>
      <w:r w:rsidR="004243CF">
        <w:rPr>
          <w:rStyle w:val="bumpedfont15"/>
          <w:rFonts w:asciiTheme="minorHAnsi" w:hAnsiTheme="minorHAnsi"/>
        </w:rPr>
        <w:t xml:space="preserve"> wherever </w:t>
      </w:r>
      <w:r w:rsidR="00B642BF">
        <w:rPr>
          <w:rStyle w:val="bumpedfont15"/>
          <w:rFonts w:asciiTheme="minorHAnsi" w:hAnsiTheme="minorHAnsi"/>
        </w:rPr>
        <w:t>it is housed. However</w:t>
      </w:r>
      <w:r w:rsidR="00873E5E">
        <w:rPr>
          <w:rStyle w:val="bumpedfont15"/>
          <w:rFonts w:asciiTheme="minorHAnsi" w:hAnsiTheme="minorHAnsi"/>
        </w:rPr>
        <w:t>, i</w:t>
      </w:r>
      <w:r w:rsidRPr="0020141D">
        <w:rPr>
          <w:rStyle w:val="bumpedfont15"/>
          <w:rFonts w:asciiTheme="minorHAnsi" w:hAnsiTheme="minorHAnsi"/>
        </w:rPr>
        <w:t>t is important to note </w:t>
      </w:r>
      <w:r w:rsidR="00B642BF">
        <w:rPr>
          <w:rStyle w:val="bumpedfont15"/>
          <w:rFonts w:asciiTheme="minorHAnsi" w:hAnsiTheme="minorHAnsi"/>
        </w:rPr>
        <w:t xml:space="preserve">that </w:t>
      </w:r>
      <w:r w:rsidR="00873E5E">
        <w:rPr>
          <w:rStyle w:val="bumpedfont15"/>
          <w:rFonts w:asciiTheme="minorHAnsi" w:hAnsiTheme="minorHAnsi"/>
        </w:rPr>
        <w:t xml:space="preserve">if the Center </w:t>
      </w:r>
      <w:r w:rsidR="00B25B56">
        <w:rPr>
          <w:rStyle w:val="bumpedfont15"/>
          <w:rFonts w:asciiTheme="minorHAnsi" w:hAnsiTheme="minorHAnsi"/>
        </w:rPr>
        <w:t xml:space="preserve">were </w:t>
      </w:r>
      <w:r w:rsidR="00873E5E">
        <w:rPr>
          <w:rStyle w:val="bumpedfont15"/>
          <w:rFonts w:asciiTheme="minorHAnsi" w:hAnsiTheme="minorHAnsi"/>
        </w:rPr>
        <w:t>placed within</w:t>
      </w:r>
      <w:r w:rsidR="00B25B56">
        <w:rPr>
          <w:rStyle w:val="bumpedfont15"/>
          <w:rFonts w:asciiTheme="minorHAnsi" w:hAnsiTheme="minorHAnsi"/>
        </w:rPr>
        <w:t xml:space="preserve"> the</w:t>
      </w:r>
      <w:r w:rsidR="00873E5E">
        <w:rPr>
          <w:rStyle w:val="bumpedfont15"/>
          <w:rFonts w:asciiTheme="minorHAnsi" w:hAnsiTheme="minorHAnsi"/>
        </w:rPr>
        <w:t xml:space="preserve"> CJCC, we would need ample time </w:t>
      </w:r>
      <w:r w:rsidR="004243CF">
        <w:rPr>
          <w:rStyle w:val="bumpedfont15"/>
          <w:rFonts w:asciiTheme="minorHAnsi" w:hAnsiTheme="minorHAnsi"/>
        </w:rPr>
        <w:t>for a</w:t>
      </w:r>
      <w:r w:rsidRPr="0020141D">
        <w:rPr>
          <w:rStyle w:val="bumpedfont15"/>
          <w:rFonts w:asciiTheme="minorHAnsi" w:hAnsiTheme="minorHAnsi"/>
        </w:rPr>
        <w:t xml:space="preserve"> thoughtful examination of infrastructure,</w:t>
      </w:r>
      <w:r w:rsidR="00B25B56">
        <w:rPr>
          <w:rStyle w:val="bumpedfont15"/>
          <w:rFonts w:asciiTheme="minorHAnsi" w:hAnsiTheme="minorHAnsi"/>
        </w:rPr>
        <w:t xml:space="preserve"> as well as</w:t>
      </w:r>
      <w:r w:rsidRPr="0020141D">
        <w:rPr>
          <w:rStyle w:val="bumpedfont15"/>
          <w:rFonts w:asciiTheme="minorHAnsi" w:hAnsiTheme="minorHAnsi"/>
        </w:rPr>
        <w:t xml:space="preserve"> operational and human resource requirements. </w:t>
      </w:r>
      <w:r w:rsidR="004243CF">
        <w:rPr>
          <w:rStyle w:val="bumpedfont15"/>
          <w:rFonts w:asciiTheme="minorHAnsi" w:hAnsiTheme="minorHAnsi"/>
        </w:rPr>
        <w:t>For example, based on a brief review of the firearm violence research center at</w:t>
      </w:r>
      <w:r w:rsidRPr="0020141D">
        <w:rPr>
          <w:rStyle w:val="bumpedfont15"/>
          <w:rFonts w:asciiTheme="minorHAnsi" w:hAnsiTheme="minorHAnsi"/>
        </w:rPr>
        <w:t xml:space="preserve"> the University of Califor</w:t>
      </w:r>
      <w:r w:rsidR="004243CF">
        <w:rPr>
          <w:rStyle w:val="bumpedfont15"/>
          <w:rFonts w:asciiTheme="minorHAnsi" w:hAnsiTheme="minorHAnsi"/>
        </w:rPr>
        <w:t>nia, the</w:t>
      </w:r>
      <w:r w:rsidR="00B25B56">
        <w:rPr>
          <w:rStyle w:val="bumpedfont15"/>
          <w:rFonts w:asciiTheme="minorHAnsi" w:hAnsiTheme="minorHAnsi"/>
        </w:rPr>
        <w:t>ir</w:t>
      </w:r>
      <w:r w:rsidR="004243CF">
        <w:rPr>
          <w:rStyle w:val="bumpedfont15"/>
          <w:rFonts w:asciiTheme="minorHAnsi" w:hAnsiTheme="minorHAnsi"/>
        </w:rPr>
        <w:t xml:space="preserve"> Center is based in the School of Medicine, and most of their principal investigators are medical doctors who also have Master’s degrees in public health. This differs from the background of our SAC members who have Doctorate and Master’s degrees in </w:t>
      </w:r>
      <w:r w:rsidR="00924BC2">
        <w:rPr>
          <w:rStyle w:val="bumpedfont15"/>
          <w:rFonts w:asciiTheme="minorHAnsi" w:hAnsiTheme="minorHAnsi"/>
        </w:rPr>
        <w:t>the social sciences.</w:t>
      </w:r>
      <w:r w:rsidR="004243CF">
        <w:rPr>
          <w:rStyle w:val="bumpedfont15"/>
          <w:rFonts w:asciiTheme="minorHAnsi" w:hAnsiTheme="minorHAnsi"/>
        </w:rPr>
        <w:t xml:space="preserve"> </w:t>
      </w:r>
      <w:r w:rsidRPr="0020141D">
        <w:rPr>
          <w:rStyle w:val="bumpedfont15"/>
          <w:rFonts w:asciiTheme="minorHAnsi" w:hAnsiTheme="minorHAnsi"/>
        </w:rPr>
        <w:t xml:space="preserve">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Fonts w:asciiTheme="minorHAnsi" w:hAnsiTheme="minorHAnsi"/>
        </w:rPr>
        <w:t>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t xml:space="preserve">As I mentioned previously, nearly every state has a Statistical Analysis Center, and there is a network of SACs that is supported by the Bureau of Justice Statistics and the Justice Research and Statistics Association. We are an active participant in that network, and in preparation for this hearing, we polled the SACs to </w:t>
      </w:r>
      <w:r w:rsidR="00924BC2">
        <w:rPr>
          <w:rStyle w:val="bumpedfont15"/>
          <w:rFonts w:asciiTheme="minorHAnsi" w:hAnsiTheme="minorHAnsi"/>
        </w:rPr>
        <w:t xml:space="preserve">get a sense for whether their approach to firearm violence prevention research would </w:t>
      </w:r>
      <w:r w:rsidRPr="0020141D">
        <w:rPr>
          <w:rStyle w:val="bumpedfont15"/>
          <w:rFonts w:asciiTheme="minorHAnsi" w:hAnsiTheme="minorHAnsi"/>
        </w:rPr>
        <w:t>prove instructive. A total of five SACs indicated that they had conducted or plan to conduct firearm-relat</w:t>
      </w:r>
      <w:r w:rsidR="00924BC2">
        <w:rPr>
          <w:rStyle w:val="bumpedfont15"/>
          <w:rFonts w:asciiTheme="minorHAnsi" w:hAnsiTheme="minorHAnsi"/>
        </w:rPr>
        <w:t>ed research, and several have a s</w:t>
      </w:r>
      <w:r w:rsidRPr="0020141D">
        <w:rPr>
          <w:rStyle w:val="bumpedfont15"/>
          <w:rFonts w:asciiTheme="minorHAnsi" w:hAnsiTheme="minorHAnsi"/>
        </w:rPr>
        <w:t xml:space="preserve">imilar focus as outlined for the Center. For example, the Illinois SAC plans to assess firearm offending behavior over time, including a comparison of recidivism for offenders </w:t>
      </w:r>
      <w:r w:rsidR="00B25B56">
        <w:rPr>
          <w:rStyle w:val="bumpedfont15"/>
          <w:rFonts w:asciiTheme="minorHAnsi" w:hAnsiTheme="minorHAnsi"/>
        </w:rPr>
        <w:t>who</w:t>
      </w:r>
      <w:r w:rsidR="00B25B56" w:rsidRPr="0020141D">
        <w:rPr>
          <w:rStyle w:val="bumpedfont15"/>
          <w:rFonts w:asciiTheme="minorHAnsi" w:hAnsiTheme="minorHAnsi"/>
        </w:rPr>
        <w:t xml:space="preserve"> </w:t>
      </w:r>
      <w:r w:rsidRPr="0020141D">
        <w:rPr>
          <w:rStyle w:val="bumpedfont15"/>
          <w:rFonts w:asciiTheme="minorHAnsi" w:hAnsiTheme="minorHAnsi"/>
        </w:rPr>
        <w:t xml:space="preserve">did and did not use a firearm. The Georgia SAC is partnering with a contractor to create a risk profile for persons likely to experience repeat firearm violence based on criminal history and hospital records. And the New Mexico SAC completed research </w:t>
      </w:r>
      <w:r w:rsidR="00B25B56">
        <w:rPr>
          <w:rStyle w:val="bumpedfont15"/>
          <w:rFonts w:asciiTheme="minorHAnsi" w:hAnsiTheme="minorHAnsi"/>
        </w:rPr>
        <w:t>examining</w:t>
      </w:r>
      <w:r w:rsidRPr="0020141D">
        <w:rPr>
          <w:rStyle w:val="bumpedfont15"/>
          <w:rFonts w:asciiTheme="minorHAnsi" w:hAnsiTheme="minorHAnsi"/>
        </w:rPr>
        <w:t xml:space="preserve"> the factors that predict the use of firearms in violent crimes. </w:t>
      </w:r>
      <w:r w:rsidR="00B25B56">
        <w:rPr>
          <w:rStyle w:val="bumpedfont15"/>
          <w:rFonts w:asciiTheme="minorHAnsi" w:hAnsiTheme="minorHAnsi"/>
        </w:rPr>
        <w:t xml:space="preserve">The </w:t>
      </w:r>
      <w:r w:rsidRPr="0020141D">
        <w:rPr>
          <w:rStyle w:val="bumpedfont15"/>
          <w:rFonts w:asciiTheme="minorHAnsi" w:hAnsiTheme="minorHAnsi"/>
        </w:rPr>
        <w:t xml:space="preserve">CJCC stands ready to support </w:t>
      </w:r>
      <w:r w:rsidR="00924BC2">
        <w:rPr>
          <w:rStyle w:val="bumpedfont15"/>
          <w:rFonts w:asciiTheme="minorHAnsi" w:hAnsiTheme="minorHAnsi"/>
        </w:rPr>
        <w:t xml:space="preserve">District partners in conducting a more </w:t>
      </w:r>
      <w:r w:rsidRPr="0020141D">
        <w:rPr>
          <w:rStyle w:val="bumpedfont15"/>
          <w:rFonts w:asciiTheme="minorHAnsi" w:hAnsiTheme="minorHAnsi"/>
        </w:rPr>
        <w:t>exhaustive examination of efforts underway nationally</w:t>
      </w:r>
      <w:r w:rsidR="00924BC2">
        <w:rPr>
          <w:rStyle w:val="bumpedfont15"/>
          <w:rFonts w:asciiTheme="minorHAnsi" w:hAnsiTheme="minorHAnsi"/>
        </w:rPr>
        <w:t>,</w:t>
      </w:r>
      <w:r w:rsidRPr="0020141D">
        <w:rPr>
          <w:rStyle w:val="bumpedfont15"/>
          <w:rFonts w:asciiTheme="minorHAnsi" w:hAnsiTheme="minorHAnsi"/>
        </w:rPr>
        <w:t xml:space="preserve"> to help inform the </w:t>
      </w:r>
      <w:r w:rsidR="00924BC2">
        <w:rPr>
          <w:rStyle w:val="bumpedfont15"/>
          <w:rFonts w:asciiTheme="minorHAnsi" w:hAnsiTheme="minorHAnsi"/>
        </w:rPr>
        <w:t>research efforts of the Center.</w:t>
      </w:r>
      <w:r w:rsidRPr="0020141D">
        <w:rPr>
          <w:rFonts w:asciiTheme="minorHAnsi" w:hAnsiTheme="minorHAnsi"/>
        </w:rPr>
        <w:t> </w:t>
      </w:r>
    </w:p>
    <w:p w:rsidR="0020141D" w:rsidRPr="0020141D" w:rsidRDefault="0020141D" w:rsidP="0020141D">
      <w:pPr>
        <w:pStyle w:val="NormalWeb"/>
        <w:spacing w:before="0" w:beforeAutospacing="0" w:after="0" w:afterAutospacing="0" w:line="276" w:lineRule="auto"/>
        <w:rPr>
          <w:rFonts w:asciiTheme="minorHAnsi" w:hAnsiTheme="minorHAnsi"/>
        </w:rPr>
      </w:pPr>
      <w:r w:rsidRPr="0020141D">
        <w:rPr>
          <w:rFonts w:asciiTheme="minorHAnsi" w:hAnsiTheme="minorHAnsi"/>
        </w:rPr>
        <w:t> </w:t>
      </w:r>
    </w:p>
    <w:p w:rsidR="0020141D" w:rsidRPr="0020141D" w:rsidRDefault="0020141D" w:rsidP="0020141D">
      <w:pPr>
        <w:pStyle w:val="s8"/>
        <w:spacing w:before="0" w:beforeAutospacing="0" w:after="0" w:afterAutospacing="0" w:line="276" w:lineRule="auto"/>
        <w:rPr>
          <w:rFonts w:asciiTheme="minorHAnsi" w:hAnsiTheme="minorHAnsi"/>
        </w:rPr>
      </w:pPr>
      <w:r w:rsidRPr="0020141D">
        <w:rPr>
          <w:rStyle w:val="bumpedfont15"/>
          <w:rFonts w:asciiTheme="minorHAnsi" w:hAnsiTheme="minorHAnsi"/>
        </w:rPr>
        <w:t>In closing, I want to acknowledge the Council’s efforts to take a research-based approach to addressing firearm violence in the District. </w:t>
      </w:r>
      <w:r w:rsidR="00B25B56">
        <w:rPr>
          <w:rStyle w:val="bumpedfont15"/>
          <w:rFonts w:asciiTheme="minorHAnsi" w:hAnsiTheme="minorHAnsi"/>
        </w:rPr>
        <w:t>S</w:t>
      </w:r>
      <w:r w:rsidRPr="0020141D">
        <w:rPr>
          <w:rStyle w:val="bumpedfont15"/>
          <w:rFonts w:asciiTheme="minorHAnsi" w:hAnsiTheme="minorHAnsi"/>
        </w:rPr>
        <w:t xml:space="preserve">tanding up the Center will be no small feat. It will require the District to invest significant resources to establish the </w:t>
      </w:r>
      <w:r w:rsidR="00924BC2">
        <w:rPr>
          <w:rStyle w:val="bumpedfont15"/>
          <w:rFonts w:asciiTheme="minorHAnsi" w:hAnsiTheme="minorHAnsi"/>
        </w:rPr>
        <w:t>n</w:t>
      </w:r>
      <w:r w:rsidRPr="0020141D">
        <w:rPr>
          <w:rStyle w:val="bumpedfont15"/>
          <w:rFonts w:asciiTheme="minorHAnsi" w:hAnsiTheme="minorHAnsi"/>
        </w:rPr>
        <w:t>ecessary infrastructure</w:t>
      </w:r>
      <w:r w:rsidR="00B25B56">
        <w:rPr>
          <w:rStyle w:val="bumpedfont15"/>
          <w:rFonts w:asciiTheme="minorHAnsi" w:hAnsiTheme="minorHAnsi"/>
        </w:rPr>
        <w:t>,</w:t>
      </w:r>
      <w:r w:rsidRPr="0020141D">
        <w:rPr>
          <w:rStyle w:val="bumpedfont15"/>
          <w:rFonts w:asciiTheme="minorHAnsi" w:hAnsiTheme="minorHAnsi"/>
        </w:rPr>
        <w:t> </w:t>
      </w:r>
      <w:r w:rsidR="00B25B56">
        <w:rPr>
          <w:rStyle w:val="bumpedfont15"/>
          <w:rFonts w:asciiTheme="minorHAnsi" w:hAnsiTheme="minorHAnsi"/>
        </w:rPr>
        <w:t xml:space="preserve">as well as </w:t>
      </w:r>
      <w:r w:rsidRPr="0020141D">
        <w:rPr>
          <w:rStyle w:val="bumpedfont15"/>
          <w:rFonts w:asciiTheme="minorHAnsi" w:hAnsiTheme="minorHAnsi"/>
        </w:rPr>
        <w:t>hire staff with the requisite backgrounds and experience to conduct high-quality and impactful research. The CJCC looks forward to supporting the District in this valiant effort. Chairman Allen, thank you for the opportunity to speak at today’s hearing. I am prepared to respond to any questions you may have.  </w:t>
      </w:r>
    </w:p>
    <w:p w:rsidR="00F4225B" w:rsidRPr="00B63B03" w:rsidRDefault="00F4225B" w:rsidP="00B7643E">
      <w:pPr>
        <w:spacing w:line="360" w:lineRule="auto"/>
        <w:jc w:val="both"/>
        <w:rPr>
          <w:rFonts w:asciiTheme="minorHAnsi" w:hAnsiTheme="minorHAnsi"/>
          <w:sz w:val="22"/>
          <w:szCs w:val="22"/>
        </w:rPr>
      </w:pPr>
    </w:p>
    <w:p w:rsidR="00F4225B" w:rsidRPr="00513CE6" w:rsidRDefault="00F4225B" w:rsidP="00B7643E">
      <w:pPr>
        <w:spacing w:line="360" w:lineRule="auto"/>
        <w:jc w:val="both"/>
        <w:rPr>
          <w:rFonts w:asciiTheme="minorHAnsi" w:hAnsiTheme="minorHAnsi"/>
          <w:sz w:val="22"/>
          <w:szCs w:val="22"/>
        </w:rPr>
      </w:pPr>
    </w:p>
    <w:sectPr w:rsidR="00F4225B" w:rsidRPr="00513CE6" w:rsidSect="0030643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64" w:rsidRDefault="00073064">
      <w:r>
        <w:separator/>
      </w:r>
    </w:p>
  </w:endnote>
  <w:endnote w:type="continuationSeparator" w:id="0">
    <w:p w:rsidR="00073064" w:rsidRDefault="0007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Svty Two ITCTT Book">
    <w:altName w:val="Bodoni Svty Two ITCTT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rsidP="002E53B4">
    <w:pPr>
      <w:pStyle w:val="Footer"/>
      <w:ind w:right="360"/>
    </w:pPr>
  </w:p>
  <w:p w:rsidR="000A27C2" w:rsidRDefault="000A27C2"/>
  <w:p w:rsidR="000A27C2" w:rsidRDefault="000A2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D53">
      <w:rPr>
        <w:rStyle w:val="PageNumber"/>
        <w:noProof/>
      </w:rPr>
      <w:t>1</w:t>
    </w:r>
    <w:r>
      <w:rPr>
        <w:rStyle w:val="PageNumber"/>
      </w:rPr>
      <w:fldChar w:fldCharType="end"/>
    </w:r>
  </w:p>
  <w:p w:rsidR="000A27C2" w:rsidRDefault="000A27C2" w:rsidP="002E53B4">
    <w:pPr>
      <w:pStyle w:val="Footer"/>
      <w:ind w:right="360"/>
    </w:pPr>
    <w:r>
      <w:t>___________________________________________________________________________</w:t>
    </w:r>
  </w:p>
  <w:p w:rsidR="000A27C2" w:rsidRDefault="000A27C2" w:rsidP="00B25E3B">
    <w:pPr>
      <w:jc w:val="right"/>
    </w:pPr>
  </w:p>
  <w:p w:rsidR="000A27C2" w:rsidRDefault="000A2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64" w:rsidRDefault="00073064">
      <w:r>
        <w:separator/>
      </w:r>
    </w:p>
  </w:footnote>
  <w:footnote w:type="continuationSeparator" w:id="0">
    <w:p w:rsidR="00073064" w:rsidRDefault="0007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pPr>
      <w:pStyle w:val="Header"/>
      <w:ind w:right="360"/>
    </w:pPr>
  </w:p>
  <w:p w:rsidR="000A27C2" w:rsidRDefault="000A27C2"/>
  <w:p w:rsidR="000A27C2" w:rsidRDefault="000A2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E77021">
    <w:pPr>
      <w:pBdr>
        <w:bottom w:val="single" w:sz="4" w:space="1" w:color="auto"/>
      </w:pBdr>
      <w:rPr>
        <w:rFonts w:ascii="Latha" w:hAnsi="Latha" w:cs="Latha"/>
      </w:rPr>
    </w:pPr>
    <w:r w:rsidRPr="004D188B">
      <w:rPr>
        <w:rFonts w:ascii="Latha" w:hAnsi="Latha" w:cs="Latha"/>
      </w:rPr>
      <w:object w:dxaOrig="19513" w:dyaOrig="15388" w14:anchorId="265D6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pt" o:ole="">
          <v:imagedata r:id="rId1" o:title="" gain="61604f" blacklevel="1966f"/>
        </v:shape>
        <o:OLEObject Type="Embed" ProgID="MSPhotoEd.3" ShapeID="_x0000_i1025" DrawAspect="Content" ObjectID="_1603196696" r:id="rId2"/>
      </w:object>
    </w:r>
  </w:p>
  <w:p w:rsidR="000A27C2" w:rsidRDefault="000A27C2" w:rsidP="00E77021">
    <w:pPr>
      <w:pBdr>
        <w:bottom w:val="single" w:sz="4" w:space="1" w:color="auto"/>
      </w:pBdr>
    </w:pPr>
  </w:p>
  <w:p w:rsidR="000A27C2" w:rsidRDefault="000A2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1477"/>
    <w:multiLevelType w:val="hybridMultilevel"/>
    <w:tmpl w:val="ADD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2B4"/>
    <w:multiLevelType w:val="hybridMultilevel"/>
    <w:tmpl w:val="89F64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C45A5"/>
    <w:multiLevelType w:val="hybridMultilevel"/>
    <w:tmpl w:val="F76A5428"/>
    <w:lvl w:ilvl="0" w:tplc="E1EA49BA">
      <w:start w:val="1"/>
      <w:numFmt w:val="bullet"/>
      <w:lvlText w:val="•"/>
      <w:lvlJc w:val="left"/>
      <w:pPr>
        <w:tabs>
          <w:tab w:val="num" w:pos="720"/>
        </w:tabs>
        <w:ind w:left="720" w:hanging="360"/>
      </w:pPr>
      <w:rPr>
        <w:rFonts w:ascii="Arial" w:hAnsi="Arial" w:hint="default"/>
      </w:rPr>
    </w:lvl>
    <w:lvl w:ilvl="1" w:tplc="F1EEC822">
      <w:start w:val="1"/>
      <w:numFmt w:val="bullet"/>
      <w:lvlText w:val="•"/>
      <w:lvlJc w:val="left"/>
      <w:pPr>
        <w:tabs>
          <w:tab w:val="num" w:pos="1440"/>
        </w:tabs>
        <w:ind w:left="1440" w:hanging="360"/>
      </w:pPr>
      <w:rPr>
        <w:rFonts w:ascii="Arial" w:hAnsi="Arial" w:hint="default"/>
      </w:rPr>
    </w:lvl>
    <w:lvl w:ilvl="2" w:tplc="3E1414A0" w:tentative="1">
      <w:start w:val="1"/>
      <w:numFmt w:val="bullet"/>
      <w:lvlText w:val="•"/>
      <w:lvlJc w:val="left"/>
      <w:pPr>
        <w:tabs>
          <w:tab w:val="num" w:pos="2160"/>
        </w:tabs>
        <w:ind w:left="2160" w:hanging="360"/>
      </w:pPr>
      <w:rPr>
        <w:rFonts w:ascii="Arial" w:hAnsi="Arial" w:hint="default"/>
      </w:rPr>
    </w:lvl>
    <w:lvl w:ilvl="3" w:tplc="82069DB2" w:tentative="1">
      <w:start w:val="1"/>
      <w:numFmt w:val="bullet"/>
      <w:lvlText w:val="•"/>
      <w:lvlJc w:val="left"/>
      <w:pPr>
        <w:tabs>
          <w:tab w:val="num" w:pos="2880"/>
        </w:tabs>
        <w:ind w:left="2880" w:hanging="360"/>
      </w:pPr>
      <w:rPr>
        <w:rFonts w:ascii="Arial" w:hAnsi="Arial" w:hint="default"/>
      </w:rPr>
    </w:lvl>
    <w:lvl w:ilvl="4" w:tplc="43E07932" w:tentative="1">
      <w:start w:val="1"/>
      <w:numFmt w:val="bullet"/>
      <w:lvlText w:val="•"/>
      <w:lvlJc w:val="left"/>
      <w:pPr>
        <w:tabs>
          <w:tab w:val="num" w:pos="3600"/>
        </w:tabs>
        <w:ind w:left="3600" w:hanging="360"/>
      </w:pPr>
      <w:rPr>
        <w:rFonts w:ascii="Arial" w:hAnsi="Arial" w:hint="default"/>
      </w:rPr>
    </w:lvl>
    <w:lvl w:ilvl="5" w:tplc="E6643B92" w:tentative="1">
      <w:start w:val="1"/>
      <w:numFmt w:val="bullet"/>
      <w:lvlText w:val="•"/>
      <w:lvlJc w:val="left"/>
      <w:pPr>
        <w:tabs>
          <w:tab w:val="num" w:pos="4320"/>
        </w:tabs>
        <w:ind w:left="4320" w:hanging="360"/>
      </w:pPr>
      <w:rPr>
        <w:rFonts w:ascii="Arial" w:hAnsi="Arial" w:hint="default"/>
      </w:rPr>
    </w:lvl>
    <w:lvl w:ilvl="6" w:tplc="A53C7D22" w:tentative="1">
      <w:start w:val="1"/>
      <w:numFmt w:val="bullet"/>
      <w:lvlText w:val="•"/>
      <w:lvlJc w:val="left"/>
      <w:pPr>
        <w:tabs>
          <w:tab w:val="num" w:pos="5040"/>
        </w:tabs>
        <w:ind w:left="5040" w:hanging="360"/>
      </w:pPr>
      <w:rPr>
        <w:rFonts w:ascii="Arial" w:hAnsi="Arial" w:hint="default"/>
      </w:rPr>
    </w:lvl>
    <w:lvl w:ilvl="7" w:tplc="EA960E62" w:tentative="1">
      <w:start w:val="1"/>
      <w:numFmt w:val="bullet"/>
      <w:lvlText w:val="•"/>
      <w:lvlJc w:val="left"/>
      <w:pPr>
        <w:tabs>
          <w:tab w:val="num" w:pos="5760"/>
        </w:tabs>
        <w:ind w:left="5760" w:hanging="360"/>
      </w:pPr>
      <w:rPr>
        <w:rFonts w:ascii="Arial" w:hAnsi="Arial" w:hint="default"/>
      </w:rPr>
    </w:lvl>
    <w:lvl w:ilvl="8" w:tplc="07E07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93673"/>
    <w:multiLevelType w:val="hybridMultilevel"/>
    <w:tmpl w:val="3636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1E1A"/>
    <w:multiLevelType w:val="multilevel"/>
    <w:tmpl w:val="EE9A0FBA"/>
    <w:lvl w:ilvl="0">
      <w:start w:val="1"/>
      <w:numFmt w:val="decimal"/>
      <w:pStyle w:val="1bullet1"/>
      <w:lvlText w:val="%1."/>
      <w:lvlJc w:val="left"/>
      <w:pPr>
        <w:tabs>
          <w:tab w:val="num" w:pos="1080"/>
        </w:tabs>
        <w:ind w:left="108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735E29"/>
    <w:multiLevelType w:val="hybridMultilevel"/>
    <w:tmpl w:val="2D2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5C83"/>
    <w:multiLevelType w:val="hybridMultilevel"/>
    <w:tmpl w:val="5476A206"/>
    <w:lvl w:ilvl="0" w:tplc="CCD4858C">
      <w:start w:val="1"/>
      <w:numFmt w:val="bullet"/>
      <w:lvlText w:val=""/>
      <w:lvlJc w:val="left"/>
      <w:pPr>
        <w:ind w:left="2070" w:hanging="360"/>
      </w:pPr>
      <w:rPr>
        <w:rFonts w:ascii="Wingdings" w:hAnsi="Wingdings" w:hint="default"/>
        <w:color w:val="auto"/>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633251"/>
    <w:multiLevelType w:val="hybridMultilevel"/>
    <w:tmpl w:val="057E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0DE5"/>
    <w:multiLevelType w:val="hybridMultilevel"/>
    <w:tmpl w:val="8B02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E2580"/>
    <w:multiLevelType w:val="hybridMultilevel"/>
    <w:tmpl w:val="F76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77E8"/>
    <w:multiLevelType w:val="hybridMultilevel"/>
    <w:tmpl w:val="B0DC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CC2"/>
    <w:multiLevelType w:val="hybridMultilevel"/>
    <w:tmpl w:val="170A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3C26"/>
    <w:multiLevelType w:val="hybridMultilevel"/>
    <w:tmpl w:val="6FFEDB06"/>
    <w:lvl w:ilvl="0" w:tplc="4B36C78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9328C"/>
    <w:multiLevelType w:val="hybridMultilevel"/>
    <w:tmpl w:val="83AA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A1E96"/>
    <w:multiLevelType w:val="hybridMultilevel"/>
    <w:tmpl w:val="3FDEB5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3F98656D"/>
    <w:multiLevelType w:val="hybridMultilevel"/>
    <w:tmpl w:val="0156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A5000"/>
    <w:multiLevelType w:val="hybridMultilevel"/>
    <w:tmpl w:val="962EDFC2"/>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443868C9"/>
    <w:multiLevelType w:val="hybridMultilevel"/>
    <w:tmpl w:val="F59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6514"/>
    <w:multiLevelType w:val="hybridMultilevel"/>
    <w:tmpl w:val="1F66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41AC1"/>
    <w:multiLevelType w:val="hybridMultilevel"/>
    <w:tmpl w:val="518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01E2"/>
    <w:multiLevelType w:val="hybridMultilevel"/>
    <w:tmpl w:val="B10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74BC7"/>
    <w:multiLevelType w:val="hybridMultilevel"/>
    <w:tmpl w:val="A87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E44"/>
    <w:multiLevelType w:val="hybridMultilevel"/>
    <w:tmpl w:val="0B7A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E684E"/>
    <w:multiLevelType w:val="hybridMultilevel"/>
    <w:tmpl w:val="AAB0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4016"/>
    <w:multiLevelType w:val="hybridMultilevel"/>
    <w:tmpl w:val="F628EA84"/>
    <w:lvl w:ilvl="0" w:tplc="7236F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740F94"/>
    <w:multiLevelType w:val="multilevel"/>
    <w:tmpl w:val="BD808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43E26F8"/>
    <w:multiLevelType w:val="hybridMultilevel"/>
    <w:tmpl w:val="4CDACE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E6502"/>
    <w:multiLevelType w:val="hybridMultilevel"/>
    <w:tmpl w:val="7C44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1E91"/>
    <w:multiLevelType w:val="hybridMultilevel"/>
    <w:tmpl w:val="CBF4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C7791F"/>
    <w:multiLevelType w:val="hybridMultilevel"/>
    <w:tmpl w:val="F3A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30815"/>
    <w:multiLevelType w:val="hybridMultilevel"/>
    <w:tmpl w:val="CBB6AC44"/>
    <w:lvl w:ilvl="0" w:tplc="A20630C8">
      <w:start w:val="1"/>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615591"/>
    <w:multiLevelType w:val="hybridMultilevel"/>
    <w:tmpl w:val="D39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C3F1A"/>
    <w:multiLevelType w:val="hybridMultilevel"/>
    <w:tmpl w:val="A088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34088"/>
    <w:multiLevelType w:val="hybridMultilevel"/>
    <w:tmpl w:val="D08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1CB3"/>
    <w:multiLevelType w:val="hybridMultilevel"/>
    <w:tmpl w:val="8138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AA02F2"/>
    <w:multiLevelType w:val="hybridMultilevel"/>
    <w:tmpl w:val="852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E4649"/>
    <w:multiLevelType w:val="hybridMultilevel"/>
    <w:tmpl w:val="D41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B2F6A"/>
    <w:multiLevelType w:val="hybridMultilevel"/>
    <w:tmpl w:val="60E4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5141D"/>
    <w:multiLevelType w:val="hybridMultilevel"/>
    <w:tmpl w:val="B0D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045E3"/>
    <w:multiLevelType w:val="hybridMultilevel"/>
    <w:tmpl w:val="C4A6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8"/>
  </w:num>
  <w:num w:numId="4">
    <w:abstractNumId w:val="39"/>
  </w:num>
  <w:num w:numId="5">
    <w:abstractNumId w:val="15"/>
  </w:num>
  <w:num w:numId="6">
    <w:abstractNumId w:val="27"/>
  </w:num>
  <w:num w:numId="7">
    <w:abstractNumId w:val="26"/>
  </w:num>
  <w:num w:numId="8">
    <w:abstractNumId w:val="23"/>
  </w:num>
  <w:num w:numId="9">
    <w:abstractNumId w:val="12"/>
  </w:num>
  <w:num w:numId="10">
    <w:abstractNumId w:val="28"/>
  </w:num>
  <w:num w:numId="11">
    <w:abstractNumId w:val="16"/>
  </w:num>
  <w:num w:numId="12">
    <w:abstractNumId w:val="24"/>
  </w:num>
  <w:num w:numId="13">
    <w:abstractNumId w:val="9"/>
  </w:num>
  <w:num w:numId="14">
    <w:abstractNumId w:val="5"/>
  </w:num>
  <w:num w:numId="15">
    <w:abstractNumId w:val="14"/>
  </w:num>
  <w:num w:numId="16">
    <w:abstractNumId w:val="8"/>
  </w:num>
  <w:num w:numId="17">
    <w:abstractNumId w:val="11"/>
  </w:num>
  <w:num w:numId="18">
    <w:abstractNumId w:val="35"/>
  </w:num>
  <w:num w:numId="19">
    <w:abstractNumId w:val="34"/>
  </w:num>
  <w:num w:numId="20">
    <w:abstractNumId w:val="31"/>
  </w:num>
  <w:num w:numId="21">
    <w:abstractNumId w:val="0"/>
  </w:num>
  <w:num w:numId="22">
    <w:abstractNumId w:val="3"/>
  </w:num>
  <w:num w:numId="23">
    <w:abstractNumId w:val="19"/>
  </w:num>
  <w:num w:numId="24">
    <w:abstractNumId w:val="21"/>
  </w:num>
  <w:num w:numId="25">
    <w:abstractNumId w:val="22"/>
  </w:num>
  <w:num w:numId="26">
    <w:abstractNumId w:val="7"/>
  </w:num>
  <w:num w:numId="27">
    <w:abstractNumId w:val="6"/>
  </w:num>
  <w:num w:numId="28">
    <w:abstractNumId w:val="32"/>
  </w:num>
  <w:num w:numId="29">
    <w:abstractNumId w:val="36"/>
  </w:num>
  <w:num w:numId="30">
    <w:abstractNumId w:val="30"/>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0"/>
  </w:num>
  <w:num w:numId="35">
    <w:abstractNumId w:val="18"/>
  </w:num>
  <w:num w:numId="36">
    <w:abstractNumId w:val="20"/>
  </w:num>
  <w:num w:numId="37">
    <w:abstractNumId w:val="29"/>
  </w:num>
  <w:num w:numId="38">
    <w:abstractNumId w:val="37"/>
  </w:num>
  <w:num w:numId="39">
    <w:abstractNumId w:val="17"/>
  </w:num>
  <w:num w:numId="40">
    <w:abstractNumId w:val="1"/>
  </w:num>
  <w:num w:numId="4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3F"/>
    <w:rsid w:val="000020D1"/>
    <w:rsid w:val="00005505"/>
    <w:rsid w:val="0000692C"/>
    <w:rsid w:val="00006FCD"/>
    <w:rsid w:val="000071F0"/>
    <w:rsid w:val="00014926"/>
    <w:rsid w:val="000170C6"/>
    <w:rsid w:val="0002005F"/>
    <w:rsid w:val="000209FA"/>
    <w:rsid w:val="00025618"/>
    <w:rsid w:val="00035620"/>
    <w:rsid w:val="00036D74"/>
    <w:rsid w:val="00042085"/>
    <w:rsid w:val="00062BFF"/>
    <w:rsid w:val="00062C67"/>
    <w:rsid w:val="00064F77"/>
    <w:rsid w:val="00072C0D"/>
    <w:rsid w:val="00073064"/>
    <w:rsid w:val="00073BC3"/>
    <w:rsid w:val="000758A3"/>
    <w:rsid w:val="0007597C"/>
    <w:rsid w:val="000778C6"/>
    <w:rsid w:val="00086E17"/>
    <w:rsid w:val="00087D9D"/>
    <w:rsid w:val="00090290"/>
    <w:rsid w:val="00090721"/>
    <w:rsid w:val="00094585"/>
    <w:rsid w:val="000A152E"/>
    <w:rsid w:val="000A1A82"/>
    <w:rsid w:val="000A1C38"/>
    <w:rsid w:val="000A1C42"/>
    <w:rsid w:val="000A27C2"/>
    <w:rsid w:val="000A4254"/>
    <w:rsid w:val="000B23E8"/>
    <w:rsid w:val="000B2483"/>
    <w:rsid w:val="000B6FA6"/>
    <w:rsid w:val="000C257F"/>
    <w:rsid w:val="000C33A6"/>
    <w:rsid w:val="000D1C19"/>
    <w:rsid w:val="000E5D47"/>
    <w:rsid w:val="000E6559"/>
    <w:rsid w:val="000F0188"/>
    <w:rsid w:val="000F352A"/>
    <w:rsid w:val="000F7DAA"/>
    <w:rsid w:val="0010218C"/>
    <w:rsid w:val="00104970"/>
    <w:rsid w:val="0010545E"/>
    <w:rsid w:val="00110FD8"/>
    <w:rsid w:val="0011293F"/>
    <w:rsid w:val="00115322"/>
    <w:rsid w:val="001178DE"/>
    <w:rsid w:val="00121310"/>
    <w:rsid w:val="0012385F"/>
    <w:rsid w:val="00127127"/>
    <w:rsid w:val="00135B68"/>
    <w:rsid w:val="001370BF"/>
    <w:rsid w:val="00137109"/>
    <w:rsid w:val="0014186C"/>
    <w:rsid w:val="00142841"/>
    <w:rsid w:val="0014402A"/>
    <w:rsid w:val="00144392"/>
    <w:rsid w:val="00147291"/>
    <w:rsid w:val="00147604"/>
    <w:rsid w:val="00147640"/>
    <w:rsid w:val="00150685"/>
    <w:rsid w:val="0015328C"/>
    <w:rsid w:val="00153520"/>
    <w:rsid w:val="00153648"/>
    <w:rsid w:val="00160E5A"/>
    <w:rsid w:val="0016288F"/>
    <w:rsid w:val="001645E6"/>
    <w:rsid w:val="00166D54"/>
    <w:rsid w:val="00166F51"/>
    <w:rsid w:val="00170771"/>
    <w:rsid w:val="0017212B"/>
    <w:rsid w:val="00176015"/>
    <w:rsid w:val="00184A42"/>
    <w:rsid w:val="00184AB3"/>
    <w:rsid w:val="001929A2"/>
    <w:rsid w:val="00197974"/>
    <w:rsid w:val="001A0BD9"/>
    <w:rsid w:val="001A4452"/>
    <w:rsid w:val="001A7F88"/>
    <w:rsid w:val="001B0C36"/>
    <w:rsid w:val="001B1515"/>
    <w:rsid w:val="001B36A6"/>
    <w:rsid w:val="001B6D75"/>
    <w:rsid w:val="001C00FB"/>
    <w:rsid w:val="001C3F8B"/>
    <w:rsid w:val="001C6110"/>
    <w:rsid w:val="001D0379"/>
    <w:rsid w:val="001D0EB2"/>
    <w:rsid w:val="001D24DA"/>
    <w:rsid w:val="001D29E8"/>
    <w:rsid w:val="001D30C4"/>
    <w:rsid w:val="001D31B4"/>
    <w:rsid w:val="001D4089"/>
    <w:rsid w:val="001D72EC"/>
    <w:rsid w:val="001E2B4D"/>
    <w:rsid w:val="001F0B32"/>
    <w:rsid w:val="001F1ADD"/>
    <w:rsid w:val="001F2FC8"/>
    <w:rsid w:val="001F3497"/>
    <w:rsid w:val="001F388F"/>
    <w:rsid w:val="001F3C7A"/>
    <w:rsid w:val="001F3F0C"/>
    <w:rsid w:val="002009C8"/>
    <w:rsid w:val="0020141D"/>
    <w:rsid w:val="002056A3"/>
    <w:rsid w:val="00206101"/>
    <w:rsid w:val="00217A37"/>
    <w:rsid w:val="00221189"/>
    <w:rsid w:val="00223BE2"/>
    <w:rsid w:val="00225843"/>
    <w:rsid w:val="00227057"/>
    <w:rsid w:val="0023276E"/>
    <w:rsid w:val="00240325"/>
    <w:rsid w:val="00243749"/>
    <w:rsid w:val="002456BE"/>
    <w:rsid w:val="00245F63"/>
    <w:rsid w:val="002467B2"/>
    <w:rsid w:val="002500EE"/>
    <w:rsid w:val="00251DC2"/>
    <w:rsid w:val="00251EE1"/>
    <w:rsid w:val="00253155"/>
    <w:rsid w:val="00255C7C"/>
    <w:rsid w:val="0026348B"/>
    <w:rsid w:val="00263702"/>
    <w:rsid w:val="00267C5B"/>
    <w:rsid w:val="00276CAD"/>
    <w:rsid w:val="002802FA"/>
    <w:rsid w:val="00280E34"/>
    <w:rsid w:val="00283B33"/>
    <w:rsid w:val="00286051"/>
    <w:rsid w:val="0028678F"/>
    <w:rsid w:val="0029164B"/>
    <w:rsid w:val="00291F7A"/>
    <w:rsid w:val="00293DC1"/>
    <w:rsid w:val="00294008"/>
    <w:rsid w:val="00296E7A"/>
    <w:rsid w:val="002A5768"/>
    <w:rsid w:val="002A623E"/>
    <w:rsid w:val="002A7BAC"/>
    <w:rsid w:val="002A7D98"/>
    <w:rsid w:val="002B06EF"/>
    <w:rsid w:val="002C1A01"/>
    <w:rsid w:val="002C2D05"/>
    <w:rsid w:val="002C4033"/>
    <w:rsid w:val="002C605C"/>
    <w:rsid w:val="002D0C27"/>
    <w:rsid w:val="002D3FE3"/>
    <w:rsid w:val="002D4C24"/>
    <w:rsid w:val="002E221B"/>
    <w:rsid w:val="002E45C0"/>
    <w:rsid w:val="002E4951"/>
    <w:rsid w:val="002E53B4"/>
    <w:rsid w:val="002E72FB"/>
    <w:rsid w:val="002F0339"/>
    <w:rsid w:val="0030014C"/>
    <w:rsid w:val="00302C31"/>
    <w:rsid w:val="00304294"/>
    <w:rsid w:val="0030643F"/>
    <w:rsid w:val="003076A4"/>
    <w:rsid w:val="00316C49"/>
    <w:rsid w:val="00322492"/>
    <w:rsid w:val="003245ED"/>
    <w:rsid w:val="00326FB3"/>
    <w:rsid w:val="00330113"/>
    <w:rsid w:val="00330E27"/>
    <w:rsid w:val="0033155E"/>
    <w:rsid w:val="003371CF"/>
    <w:rsid w:val="00341A13"/>
    <w:rsid w:val="00343DF3"/>
    <w:rsid w:val="00344BF5"/>
    <w:rsid w:val="00351D9E"/>
    <w:rsid w:val="00353054"/>
    <w:rsid w:val="00356C73"/>
    <w:rsid w:val="00357AF8"/>
    <w:rsid w:val="00361BE4"/>
    <w:rsid w:val="00364F40"/>
    <w:rsid w:val="00365EC0"/>
    <w:rsid w:val="003671E6"/>
    <w:rsid w:val="00367209"/>
    <w:rsid w:val="00371304"/>
    <w:rsid w:val="003715BE"/>
    <w:rsid w:val="00371650"/>
    <w:rsid w:val="00375211"/>
    <w:rsid w:val="0038615D"/>
    <w:rsid w:val="003A003A"/>
    <w:rsid w:val="003A0115"/>
    <w:rsid w:val="003A11EC"/>
    <w:rsid w:val="003A2099"/>
    <w:rsid w:val="003A2D83"/>
    <w:rsid w:val="003B0826"/>
    <w:rsid w:val="003B3F08"/>
    <w:rsid w:val="003B4B9F"/>
    <w:rsid w:val="003B562B"/>
    <w:rsid w:val="003B640A"/>
    <w:rsid w:val="003B6D7D"/>
    <w:rsid w:val="003B7F65"/>
    <w:rsid w:val="003C015F"/>
    <w:rsid w:val="003C4054"/>
    <w:rsid w:val="003C433E"/>
    <w:rsid w:val="003C6A90"/>
    <w:rsid w:val="003E38B3"/>
    <w:rsid w:val="003E450D"/>
    <w:rsid w:val="003F0332"/>
    <w:rsid w:val="003F2017"/>
    <w:rsid w:val="003F28FB"/>
    <w:rsid w:val="003F3A4E"/>
    <w:rsid w:val="003F41A6"/>
    <w:rsid w:val="003F511A"/>
    <w:rsid w:val="003F55D7"/>
    <w:rsid w:val="003F756A"/>
    <w:rsid w:val="00401CF3"/>
    <w:rsid w:val="00401DF0"/>
    <w:rsid w:val="00401EE0"/>
    <w:rsid w:val="00406475"/>
    <w:rsid w:val="00415D5C"/>
    <w:rsid w:val="0042054C"/>
    <w:rsid w:val="00421627"/>
    <w:rsid w:val="004243CF"/>
    <w:rsid w:val="00426245"/>
    <w:rsid w:val="00431FFF"/>
    <w:rsid w:val="00436C0E"/>
    <w:rsid w:val="00437BD5"/>
    <w:rsid w:val="00440CF3"/>
    <w:rsid w:val="00441355"/>
    <w:rsid w:val="0045181C"/>
    <w:rsid w:val="00451BD0"/>
    <w:rsid w:val="00452352"/>
    <w:rsid w:val="00455B2C"/>
    <w:rsid w:val="0046008F"/>
    <w:rsid w:val="0047304D"/>
    <w:rsid w:val="004731C2"/>
    <w:rsid w:val="00476294"/>
    <w:rsid w:val="00480291"/>
    <w:rsid w:val="0048316D"/>
    <w:rsid w:val="004871B2"/>
    <w:rsid w:val="0049018D"/>
    <w:rsid w:val="004960B0"/>
    <w:rsid w:val="004A515E"/>
    <w:rsid w:val="004B0A51"/>
    <w:rsid w:val="004B2EBE"/>
    <w:rsid w:val="004B4091"/>
    <w:rsid w:val="004C259E"/>
    <w:rsid w:val="004C285B"/>
    <w:rsid w:val="004C3B40"/>
    <w:rsid w:val="004C497F"/>
    <w:rsid w:val="004D188B"/>
    <w:rsid w:val="004D1C81"/>
    <w:rsid w:val="004D3A7A"/>
    <w:rsid w:val="004E090B"/>
    <w:rsid w:val="004E3451"/>
    <w:rsid w:val="004E43C4"/>
    <w:rsid w:val="004F08E8"/>
    <w:rsid w:val="004F0908"/>
    <w:rsid w:val="004F15FA"/>
    <w:rsid w:val="004F193B"/>
    <w:rsid w:val="004F19A4"/>
    <w:rsid w:val="004F3DF3"/>
    <w:rsid w:val="004F4EE5"/>
    <w:rsid w:val="004F5934"/>
    <w:rsid w:val="0050001D"/>
    <w:rsid w:val="00502A16"/>
    <w:rsid w:val="005032A6"/>
    <w:rsid w:val="00503C2D"/>
    <w:rsid w:val="00505DAD"/>
    <w:rsid w:val="00513CE6"/>
    <w:rsid w:val="00514E04"/>
    <w:rsid w:val="00515801"/>
    <w:rsid w:val="0052072D"/>
    <w:rsid w:val="00520BE5"/>
    <w:rsid w:val="00521383"/>
    <w:rsid w:val="00525A1B"/>
    <w:rsid w:val="005262B3"/>
    <w:rsid w:val="005266EC"/>
    <w:rsid w:val="005277D7"/>
    <w:rsid w:val="0053373D"/>
    <w:rsid w:val="00535E03"/>
    <w:rsid w:val="00536926"/>
    <w:rsid w:val="0053787B"/>
    <w:rsid w:val="005421EC"/>
    <w:rsid w:val="00544EAF"/>
    <w:rsid w:val="00545056"/>
    <w:rsid w:val="0054722F"/>
    <w:rsid w:val="00547B2E"/>
    <w:rsid w:val="00550DCE"/>
    <w:rsid w:val="00555796"/>
    <w:rsid w:val="0056061D"/>
    <w:rsid w:val="005638D7"/>
    <w:rsid w:val="00565A78"/>
    <w:rsid w:val="00565CAA"/>
    <w:rsid w:val="00565ED6"/>
    <w:rsid w:val="0057350C"/>
    <w:rsid w:val="00574666"/>
    <w:rsid w:val="00577D8F"/>
    <w:rsid w:val="005801CA"/>
    <w:rsid w:val="005809B7"/>
    <w:rsid w:val="00583743"/>
    <w:rsid w:val="00583A5A"/>
    <w:rsid w:val="00593B5F"/>
    <w:rsid w:val="00596A58"/>
    <w:rsid w:val="00596CD7"/>
    <w:rsid w:val="0059781A"/>
    <w:rsid w:val="005A01E0"/>
    <w:rsid w:val="005A1525"/>
    <w:rsid w:val="005A1DA8"/>
    <w:rsid w:val="005A2243"/>
    <w:rsid w:val="005A51D3"/>
    <w:rsid w:val="005A7713"/>
    <w:rsid w:val="005A7CDD"/>
    <w:rsid w:val="005B3B08"/>
    <w:rsid w:val="005B7F20"/>
    <w:rsid w:val="005C0DDC"/>
    <w:rsid w:val="005C507B"/>
    <w:rsid w:val="005C7311"/>
    <w:rsid w:val="005D024B"/>
    <w:rsid w:val="005D12F0"/>
    <w:rsid w:val="005D3D1A"/>
    <w:rsid w:val="005D400A"/>
    <w:rsid w:val="005D796B"/>
    <w:rsid w:val="005E432F"/>
    <w:rsid w:val="005E5DCF"/>
    <w:rsid w:val="005E7B7B"/>
    <w:rsid w:val="005E7BE6"/>
    <w:rsid w:val="005F3817"/>
    <w:rsid w:val="005F43D7"/>
    <w:rsid w:val="0060095D"/>
    <w:rsid w:val="00601962"/>
    <w:rsid w:val="00601B6A"/>
    <w:rsid w:val="0060286A"/>
    <w:rsid w:val="006028C9"/>
    <w:rsid w:val="00603D01"/>
    <w:rsid w:val="006050F4"/>
    <w:rsid w:val="006115C9"/>
    <w:rsid w:val="006142F9"/>
    <w:rsid w:val="00615552"/>
    <w:rsid w:val="00620D6A"/>
    <w:rsid w:val="006210E9"/>
    <w:rsid w:val="00626D08"/>
    <w:rsid w:val="00630EAC"/>
    <w:rsid w:val="006326AD"/>
    <w:rsid w:val="00635ACF"/>
    <w:rsid w:val="0064217F"/>
    <w:rsid w:val="00651081"/>
    <w:rsid w:val="00653094"/>
    <w:rsid w:val="0065481B"/>
    <w:rsid w:val="00657175"/>
    <w:rsid w:val="00657E14"/>
    <w:rsid w:val="00660833"/>
    <w:rsid w:val="006609F2"/>
    <w:rsid w:val="00660BF5"/>
    <w:rsid w:val="006611ED"/>
    <w:rsid w:val="00662CCB"/>
    <w:rsid w:val="00662ED2"/>
    <w:rsid w:val="00670F7C"/>
    <w:rsid w:val="00673F65"/>
    <w:rsid w:val="00674A70"/>
    <w:rsid w:val="006763FA"/>
    <w:rsid w:val="00676A7A"/>
    <w:rsid w:val="0068129D"/>
    <w:rsid w:val="0068223E"/>
    <w:rsid w:val="00690E92"/>
    <w:rsid w:val="00692845"/>
    <w:rsid w:val="00695779"/>
    <w:rsid w:val="00696E65"/>
    <w:rsid w:val="006A028D"/>
    <w:rsid w:val="006A06E3"/>
    <w:rsid w:val="006A1C6B"/>
    <w:rsid w:val="006A3CD2"/>
    <w:rsid w:val="006A4CC3"/>
    <w:rsid w:val="006A56E6"/>
    <w:rsid w:val="006A5F45"/>
    <w:rsid w:val="006A732D"/>
    <w:rsid w:val="006B14EB"/>
    <w:rsid w:val="006B159D"/>
    <w:rsid w:val="006B4CDE"/>
    <w:rsid w:val="006B6B31"/>
    <w:rsid w:val="006B719D"/>
    <w:rsid w:val="006B7F26"/>
    <w:rsid w:val="006C44F4"/>
    <w:rsid w:val="006C7CD7"/>
    <w:rsid w:val="006E25A4"/>
    <w:rsid w:val="006E3331"/>
    <w:rsid w:val="006E410A"/>
    <w:rsid w:val="006E5190"/>
    <w:rsid w:val="006E765D"/>
    <w:rsid w:val="006F13C5"/>
    <w:rsid w:val="006F2680"/>
    <w:rsid w:val="006F4027"/>
    <w:rsid w:val="006F487F"/>
    <w:rsid w:val="006F48D1"/>
    <w:rsid w:val="006F5F05"/>
    <w:rsid w:val="00702E89"/>
    <w:rsid w:val="00704CC0"/>
    <w:rsid w:val="00704E25"/>
    <w:rsid w:val="0070742B"/>
    <w:rsid w:val="00711866"/>
    <w:rsid w:val="00712A91"/>
    <w:rsid w:val="00712D4B"/>
    <w:rsid w:val="0072110A"/>
    <w:rsid w:val="00722F95"/>
    <w:rsid w:val="00725438"/>
    <w:rsid w:val="00726F86"/>
    <w:rsid w:val="0072748E"/>
    <w:rsid w:val="00730F61"/>
    <w:rsid w:val="00735E80"/>
    <w:rsid w:val="00740DBE"/>
    <w:rsid w:val="0074189A"/>
    <w:rsid w:val="00742223"/>
    <w:rsid w:val="0074231D"/>
    <w:rsid w:val="0074444B"/>
    <w:rsid w:val="0074539B"/>
    <w:rsid w:val="00751B7F"/>
    <w:rsid w:val="00752F35"/>
    <w:rsid w:val="0075371A"/>
    <w:rsid w:val="00757CFB"/>
    <w:rsid w:val="00757F9C"/>
    <w:rsid w:val="00764123"/>
    <w:rsid w:val="0076518A"/>
    <w:rsid w:val="007706F6"/>
    <w:rsid w:val="00770AB2"/>
    <w:rsid w:val="00775A94"/>
    <w:rsid w:val="00777DC1"/>
    <w:rsid w:val="00780875"/>
    <w:rsid w:val="00781C41"/>
    <w:rsid w:val="00783969"/>
    <w:rsid w:val="00791319"/>
    <w:rsid w:val="007942D3"/>
    <w:rsid w:val="00794EE4"/>
    <w:rsid w:val="00797068"/>
    <w:rsid w:val="007A1EA4"/>
    <w:rsid w:val="007A2029"/>
    <w:rsid w:val="007A5524"/>
    <w:rsid w:val="007B5D07"/>
    <w:rsid w:val="007B78B8"/>
    <w:rsid w:val="007B7B4E"/>
    <w:rsid w:val="007C2CD1"/>
    <w:rsid w:val="007C63BF"/>
    <w:rsid w:val="007D0BD2"/>
    <w:rsid w:val="007D6A1D"/>
    <w:rsid w:val="007E1161"/>
    <w:rsid w:val="007E2AEC"/>
    <w:rsid w:val="007E6E07"/>
    <w:rsid w:val="007F35D5"/>
    <w:rsid w:val="007F3CF3"/>
    <w:rsid w:val="0080090D"/>
    <w:rsid w:val="00801D61"/>
    <w:rsid w:val="0080378F"/>
    <w:rsid w:val="00806DD3"/>
    <w:rsid w:val="0081309D"/>
    <w:rsid w:val="00820434"/>
    <w:rsid w:val="00821D98"/>
    <w:rsid w:val="00825AB7"/>
    <w:rsid w:val="00826774"/>
    <w:rsid w:val="0083338E"/>
    <w:rsid w:val="00835A6D"/>
    <w:rsid w:val="008405A5"/>
    <w:rsid w:val="0084455A"/>
    <w:rsid w:val="008447C3"/>
    <w:rsid w:val="00845710"/>
    <w:rsid w:val="00850E95"/>
    <w:rsid w:val="00855223"/>
    <w:rsid w:val="008556F7"/>
    <w:rsid w:val="008569F3"/>
    <w:rsid w:val="008618C2"/>
    <w:rsid w:val="008650FE"/>
    <w:rsid w:val="00867BE1"/>
    <w:rsid w:val="0087169F"/>
    <w:rsid w:val="0087334B"/>
    <w:rsid w:val="008733AD"/>
    <w:rsid w:val="00873E5E"/>
    <w:rsid w:val="00875BD3"/>
    <w:rsid w:val="00876F83"/>
    <w:rsid w:val="008809FF"/>
    <w:rsid w:val="00885DB5"/>
    <w:rsid w:val="008874DF"/>
    <w:rsid w:val="008916E0"/>
    <w:rsid w:val="00893DD3"/>
    <w:rsid w:val="00894E92"/>
    <w:rsid w:val="0089511F"/>
    <w:rsid w:val="008A15FF"/>
    <w:rsid w:val="008A18E2"/>
    <w:rsid w:val="008A1FC3"/>
    <w:rsid w:val="008A2D2E"/>
    <w:rsid w:val="008A3B78"/>
    <w:rsid w:val="008A79B6"/>
    <w:rsid w:val="008B452C"/>
    <w:rsid w:val="008C49A3"/>
    <w:rsid w:val="008C54D9"/>
    <w:rsid w:val="008C6A28"/>
    <w:rsid w:val="008C7FDF"/>
    <w:rsid w:val="008D0271"/>
    <w:rsid w:val="008D15B6"/>
    <w:rsid w:val="008D5D0D"/>
    <w:rsid w:val="008D6A61"/>
    <w:rsid w:val="008E169C"/>
    <w:rsid w:val="008E54DE"/>
    <w:rsid w:val="008F5940"/>
    <w:rsid w:val="008F66EC"/>
    <w:rsid w:val="00903402"/>
    <w:rsid w:val="00903ACC"/>
    <w:rsid w:val="00904AED"/>
    <w:rsid w:val="0090569A"/>
    <w:rsid w:val="0091044A"/>
    <w:rsid w:val="009108AD"/>
    <w:rsid w:val="009133BF"/>
    <w:rsid w:val="00913964"/>
    <w:rsid w:val="00914CF8"/>
    <w:rsid w:val="0092176C"/>
    <w:rsid w:val="00924BC2"/>
    <w:rsid w:val="00925209"/>
    <w:rsid w:val="0092550F"/>
    <w:rsid w:val="009262F7"/>
    <w:rsid w:val="009326BF"/>
    <w:rsid w:val="00932FD2"/>
    <w:rsid w:val="009405EF"/>
    <w:rsid w:val="00940B20"/>
    <w:rsid w:val="00944832"/>
    <w:rsid w:val="00944C77"/>
    <w:rsid w:val="009462C4"/>
    <w:rsid w:val="0094752E"/>
    <w:rsid w:val="00950100"/>
    <w:rsid w:val="009514D4"/>
    <w:rsid w:val="0095786B"/>
    <w:rsid w:val="009626A3"/>
    <w:rsid w:val="009632C4"/>
    <w:rsid w:val="009652B1"/>
    <w:rsid w:val="0096625C"/>
    <w:rsid w:val="0096661A"/>
    <w:rsid w:val="009730FE"/>
    <w:rsid w:val="009771A3"/>
    <w:rsid w:val="0098334C"/>
    <w:rsid w:val="00987CDC"/>
    <w:rsid w:val="009940A6"/>
    <w:rsid w:val="009B5E22"/>
    <w:rsid w:val="009B5E3E"/>
    <w:rsid w:val="009B7E0E"/>
    <w:rsid w:val="009C055E"/>
    <w:rsid w:val="009C4749"/>
    <w:rsid w:val="009C51A8"/>
    <w:rsid w:val="009C6805"/>
    <w:rsid w:val="009D027F"/>
    <w:rsid w:val="009D5A7B"/>
    <w:rsid w:val="009E35A0"/>
    <w:rsid w:val="009E5949"/>
    <w:rsid w:val="009F318E"/>
    <w:rsid w:val="009F5053"/>
    <w:rsid w:val="009F5ACF"/>
    <w:rsid w:val="00A0098E"/>
    <w:rsid w:val="00A0268C"/>
    <w:rsid w:val="00A02738"/>
    <w:rsid w:val="00A0505E"/>
    <w:rsid w:val="00A06024"/>
    <w:rsid w:val="00A10C99"/>
    <w:rsid w:val="00A133E5"/>
    <w:rsid w:val="00A13D87"/>
    <w:rsid w:val="00A22AE6"/>
    <w:rsid w:val="00A22FED"/>
    <w:rsid w:val="00A343B3"/>
    <w:rsid w:val="00A4030A"/>
    <w:rsid w:val="00A4454D"/>
    <w:rsid w:val="00A446CC"/>
    <w:rsid w:val="00A47FC3"/>
    <w:rsid w:val="00A5113E"/>
    <w:rsid w:val="00A52A95"/>
    <w:rsid w:val="00A54270"/>
    <w:rsid w:val="00A5438D"/>
    <w:rsid w:val="00A54674"/>
    <w:rsid w:val="00A557D3"/>
    <w:rsid w:val="00A56012"/>
    <w:rsid w:val="00A560D8"/>
    <w:rsid w:val="00A63D53"/>
    <w:rsid w:val="00A64E6F"/>
    <w:rsid w:val="00A6613C"/>
    <w:rsid w:val="00A6778E"/>
    <w:rsid w:val="00A73502"/>
    <w:rsid w:val="00A82AFE"/>
    <w:rsid w:val="00A94C75"/>
    <w:rsid w:val="00AA040F"/>
    <w:rsid w:val="00AA16E5"/>
    <w:rsid w:val="00AA49E2"/>
    <w:rsid w:val="00AA4D1E"/>
    <w:rsid w:val="00AA6276"/>
    <w:rsid w:val="00AB1B00"/>
    <w:rsid w:val="00AB599F"/>
    <w:rsid w:val="00AB5D49"/>
    <w:rsid w:val="00AB689C"/>
    <w:rsid w:val="00AC31AD"/>
    <w:rsid w:val="00AC3FDE"/>
    <w:rsid w:val="00AC6F36"/>
    <w:rsid w:val="00AD403D"/>
    <w:rsid w:val="00AD40B3"/>
    <w:rsid w:val="00AD6B9E"/>
    <w:rsid w:val="00AE00E8"/>
    <w:rsid w:val="00AE0369"/>
    <w:rsid w:val="00AE040C"/>
    <w:rsid w:val="00AE4910"/>
    <w:rsid w:val="00AF04DB"/>
    <w:rsid w:val="00AF24D5"/>
    <w:rsid w:val="00AF3366"/>
    <w:rsid w:val="00AF50DC"/>
    <w:rsid w:val="00B0701D"/>
    <w:rsid w:val="00B114AB"/>
    <w:rsid w:val="00B22A3C"/>
    <w:rsid w:val="00B23224"/>
    <w:rsid w:val="00B25B56"/>
    <w:rsid w:val="00B25E3B"/>
    <w:rsid w:val="00B33CDA"/>
    <w:rsid w:val="00B3499E"/>
    <w:rsid w:val="00B41FC4"/>
    <w:rsid w:val="00B42463"/>
    <w:rsid w:val="00B4478C"/>
    <w:rsid w:val="00B451C1"/>
    <w:rsid w:val="00B45783"/>
    <w:rsid w:val="00B51A5A"/>
    <w:rsid w:val="00B62009"/>
    <w:rsid w:val="00B63B03"/>
    <w:rsid w:val="00B642BF"/>
    <w:rsid w:val="00B65BE9"/>
    <w:rsid w:val="00B71F72"/>
    <w:rsid w:val="00B73B5F"/>
    <w:rsid w:val="00B7643E"/>
    <w:rsid w:val="00B77A9C"/>
    <w:rsid w:val="00B802CC"/>
    <w:rsid w:val="00B8038C"/>
    <w:rsid w:val="00B8236E"/>
    <w:rsid w:val="00B847E2"/>
    <w:rsid w:val="00B9150E"/>
    <w:rsid w:val="00B935A2"/>
    <w:rsid w:val="00BA05E0"/>
    <w:rsid w:val="00BA198F"/>
    <w:rsid w:val="00BA5AC1"/>
    <w:rsid w:val="00BB34AF"/>
    <w:rsid w:val="00BB4964"/>
    <w:rsid w:val="00BB5386"/>
    <w:rsid w:val="00BB6C13"/>
    <w:rsid w:val="00BC4387"/>
    <w:rsid w:val="00BC5AB4"/>
    <w:rsid w:val="00BD2D7E"/>
    <w:rsid w:val="00BD3D1B"/>
    <w:rsid w:val="00BD5FF7"/>
    <w:rsid w:val="00BD759F"/>
    <w:rsid w:val="00BE3893"/>
    <w:rsid w:val="00BE4160"/>
    <w:rsid w:val="00BE5E5D"/>
    <w:rsid w:val="00BF2E53"/>
    <w:rsid w:val="00BF39DC"/>
    <w:rsid w:val="00BF44CC"/>
    <w:rsid w:val="00BF47E2"/>
    <w:rsid w:val="00BF6786"/>
    <w:rsid w:val="00BF713B"/>
    <w:rsid w:val="00BF765C"/>
    <w:rsid w:val="00BF7A48"/>
    <w:rsid w:val="00BF7CFE"/>
    <w:rsid w:val="00C02C78"/>
    <w:rsid w:val="00C032D8"/>
    <w:rsid w:val="00C12C26"/>
    <w:rsid w:val="00C138DB"/>
    <w:rsid w:val="00C15B0A"/>
    <w:rsid w:val="00C15CDA"/>
    <w:rsid w:val="00C217FE"/>
    <w:rsid w:val="00C30E09"/>
    <w:rsid w:val="00C3696B"/>
    <w:rsid w:val="00C40877"/>
    <w:rsid w:val="00C41E65"/>
    <w:rsid w:val="00C44ACC"/>
    <w:rsid w:val="00C47449"/>
    <w:rsid w:val="00C47B09"/>
    <w:rsid w:val="00C51755"/>
    <w:rsid w:val="00C547D7"/>
    <w:rsid w:val="00C54E65"/>
    <w:rsid w:val="00C564CA"/>
    <w:rsid w:val="00C6122B"/>
    <w:rsid w:val="00C624EA"/>
    <w:rsid w:val="00C65E83"/>
    <w:rsid w:val="00C70AA8"/>
    <w:rsid w:val="00C723DE"/>
    <w:rsid w:val="00C7572D"/>
    <w:rsid w:val="00C81D19"/>
    <w:rsid w:val="00C822BB"/>
    <w:rsid w:val="00C8325E"/>
    <w:rsid w:val="00C84E68"/>
    <w:rsid w:val="00C85391"/>
    <w:rsid w:val="00C85753"/>
    <w:rsid w:val="00C92BAB"/>
    <w:rsid w:val="00C93982"/>
    <w:rsid w:val="00C93ED7"/>
    <w:rsid w:val="00CA2224"/>
    <w:rsid w:val="00CA6C02"/>
    <w:rsid w:val="00CB1492"/>
    <w:rsid w:val="00CB2923"/>
    <w:rsid w:val="00CB4746"/>
    <w:rsid w:val="00CB785C"/>
    <w:rsid w:val="00CC2F04"/>
    <w:rsid w:val="00CC7C86"/>
    <w:rsid w:val="00CD152E"/>
    <w:rsid w:val="00CD1AFC"/>
    <w:rsid w:val="00CD2FDE"/>
    <w:rsid w:val="00CD4095"/>
    <w:rsid w:val="00CD6AEC"/>
    <w:rsid w:val="00CD75BB"/>
    <w:rsid w:val="00CE343B"/>
    <w:rsid w:val="00CE4444"/>
    <w:rsid w:val="00CE4FC2"/>
    <w:rsid w:val="00CF259C"/>
    <w:rsid w:val="00CF7050"/>
    <w:rsid w:val="00D017B0"/>
    <w:rsid w:val="00D01B12"/>
    <w:rsid w:val="00D02D73"/>
    <w:rsid w:val="00D06216"/>
    <w:rsid w:val="00D07FA8"/>
    <w:rsid w:val="00D11078"/>
    <w:rsid w:val="00D11741"/>
    <w:rsid w:val="00D14F0B"/>
    <w:rsid w:val="00D16C18"/>
    <w:rsid w:val="00D17575"/>
    <w:rsid w:val="00D20B4F"/>
    <w:rsid w:val="00D272C5"/>
    <w:rsid w:val="00D27F01"/>
    <w:rsid w:val="00D300D3"/>
    <w:rsid w:val="00D30EE4"/>
    <w:rsid w:val="00D40D18"/>
    <w:rsid w:val="00D41DD9"/>
    <w:rsid w:val="00D459E7"/>
    <w:rsid w:val="00D4685F"/>
    <w:rsid w:val="00D52ADF"/>
    <w:rsid w:val="00D64481"/>
    <w:rsid w:val="00D64A17"/>
    <w:rsid w:val="00D65F50"/>
    <w:rsid w:val="00D712B3"/>
    <w:rsid w:val="00D724D4"/>
    <w:rsid w:val="00D759B8"/>
    <w:rsid w:val="00D77CCE"/>
    <w:rsid w:val="00D838A6"/>
    <w:rsid w:val="00D843F5"/>
    <w:rsid w:val="00D91110"/>
    <w:rsid w:val="00D91147"/>
    <w:rsid w:val="00D94A5F"/>
    <w:rsid w:val="00D94A78"/>
    <w:rsid w:val="00DA0884"/>
    <w:rsid w:val="00DA20A1"/>
    <w:rsid w:val="00DA354E"/>
    <w:rsid w:val="00DA4146"/>
    <w:rsid w:val="00DA4F95"/>
    <w:rsid w:val="00DA66BF"/>
    <w:rsid w:val="00DB06CA"/>
    <w:rsid w:val="00DB2F31"/>
    <w:rsid w:val="00DB6C3F"/>
    <w:rsid w:val="00DC13F5"/>
    <w:rsid w:val="00DC205C"/>
    <w:rsid w:val="00DC6E11"/>
    <w:rsid w:val="00DD36FB"/>
    <w:rsid w:val="00DD4C58"/>
    <w:rsid w:val="00DD52D7"/>
    <w:rsid w:val="00DD78CB"/>
    <w:rsid w:val="00DE3E9B"/>
    <w:rsid w:val="00DE4615"/>
    <w:rsid w:val="00DE7154"/>
    <w:rsid w:val="00DF169C"/>
    <w:rsid w:val="00DF285C"/>
    <w:rsid w:val="00DF35C6"/>
    <w:rsid w:val="00DF690C"/>
    <w:rsid w:val="00E00299"/>
    <w:rsid w:val="00E04EFD"/>
    <w:rsid w:val="00E057B9"/>
    <w:rsid w:val="00E06733"/>
    <w:rsid w:val="00E1049B"/>
    <w:rsid w:val="00E21272"/>
    <w:rsid w:val="00E22400"/>
    <w:rsid w:val="00E246E3"/>
    <w:rsid w:val="00E25C6A"/>
    <w:rsid w:val="00E26810"/>
    <w:rsid w:val="00E34663"/>
    <w:rsid w:val="00E40E68"/>
    <w:rsid w:val="00E4625F"/>
    <w:rsid w:val="00E472EE"/>
    <w:rsid w:val="00E47CE5"/>
    <w:rsid w:val="00E52699"/>
    <w:rsid w:val="00E526AC"/>
    <w:rsid w:val="00E54CA2"/>
    <w:rsid w:val="00E54EB2"/>
    <w:rsid w:val="00E617D3"/>
    <w:rsid w:val="00E62D2A"/>
    <w:rsid w:val="00E664A9"/>
    <w:rsid w:val="00E7268F"/>
    <w:rsid w:val="00E77021"/>
    <w:rsid w:val="00E80117"/>
    <w:rsid w:val="00E82912"/>
    <w:rsid w:val="00E82C7B"/>
    <w:rsid w:val="00E84CF4"/>
    <w:rsid w:val="00E92D52"/>
    <w:rsid w:val="00E94825"/>
    <w:rsid w:val="00E948F0"/>
    <w:rsid w:val="00E95E88"/>
    <w:rsid w:val="00EA4313"/>
    <w:rsid w:val="00EA727B"/>
    <w:rsid w:val="00EA7611"/>
    <w:rsid w:val="00EA7ABA"/>
    <w:rsid w:val="00EB2199"/>
    <w:rsid w:val="00EB260B"/>
    <w:rsid w:val="00EB550B"/>
    <w:rsid w:val="00ED015B"/>
    <w:rsid w:val="00ED0F79"/>
    <w:rsid w:val="00ED124F"/>
    <w:rsid w:val="00ED3E01"/>
    <w:rsid w:val="00ED4B49"/>
    <w:rsid w:val="00ED648D"/>
    <w:rsid w:val="00EE26CE"/>
    <w:rsid w:val="00EE3138"/>
    <w:rsid w:val="00EE3D47"/>
    <w:rsid w:val="00EF1BB5"/>
    <w:rsid w:val="00EF6B19"/>
    <w:rsid w:val="00EF7869"/>
    <w:rsid w:val="00EF7A6A"/>
    <w:rsid w:val="00F00087"/>
    <w:rsid w:val="00F03C50"/>
    <w:rsid w:val="00F04030"/>
    <w:rsid w:val="00F049C3"/>
    <w:rsid w:val="00F073FA"/>
    <w:rsid w:val="00F0784E"/>
    <w:rsid w:val="00F1364C"/>
    <w:rsid w:val="00F14D1F"/>
    <w:rsid w:val="00F1733D"/>
    <w:rsid w:val="00F20200"/>
    <w:rsid w:val="00F213A9"/>
    <w:rsid w:val="00F228AA"/>
    <w:rsid w:val="00F22CE0"/>
    <w:rsid w:val="00F232C8"/>
    <w:rsid w:val="00F32CA9"/>
    <w:rsid w:val="00F3326F"/>
    <w:rsid w:val="00F3455A"/>
    <w:rsid w:val="00F34F0E"/>
    <w:rsid w:val="00F35040"/>
    <w:rsid w:val="00F373D8"/>
    <w:rsid w:val="00F37407"/>
    <w:rsid w:val="00F41CC5"/>
    <w:rsid w:val="00F4225B"/>
    <w:rsid w:val="00F44584"/>
    <w:rsid w:val="00F452D5"/>
    <w:rsid w:val="00F47ADB"/>
    <w:rsid w:val="00F536E4"/>
    <w:rsid w:val="00F54BB5"/>
    <w:rsid w:val="00F5523F"/>
    <w:rsid w:val="00F57DFD"/>
    <w:rsid w:val="00F607EE"/>
    <w:rsid w:val="00F67AF5"/>
    <w:rsid w:val="00F73315"/>
    <w:rsid w:val="00F82FF3"/>
    <w:rsid w:val="00F834C5"/>
    <w:rsid w:val="00F869DB"/>
    <w:rsid w:val="00F92B36"/>
    <w:rsid w:val="00F9673A"/>
    <w:rsid w:val="00F967B7"/>
    <w:rsid w:val="00F96967"/>
    <w:rsid w:val="00F973FE"/>
    <w:rsid w:val="00FA05B5"/>
    <w:rsid w:val="00FA1FFA"/>
    <w:rsid w:val="00FA57FF"/>
    <w:rsid w:val="00FA6E1A"/>
    <w:rsid w:val="00FB00A8"/>
    <w:rsid w:val="00FB01B8"/>
    <w:rsid w:val="00FB19FE"/>
    <w:rsid w:val="00FB284F"/>
    <w:rsid w:val="00FB438A"/>
    <w:rsid w:val="00FB4F4E"/>
    <w:rsid w:val="00FB7DAD"/>
    <w:rsid w:val="00FC4680"/>
    <w:rsid w:val="00FC4B7F"/>
    <w:rsid w:val="00FC6E2D"/>
    <w:rsid w:val="00FC7465"/>
    <w:rsid w:val="00FD5B5C"/>
    <w:rsid w:val="00FE2285"/>
    <w:rsid w:val="00FE367B"/>
    <w:rsid w:val="00FE616F"/>
    <w:rsid w:val="00FF0298"/>
    <w:rsid w:val="00FF0E18"/>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C5290588-9154-4FF4-B2AA-D72ED92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21"/>
    <w:rPr>
      <w:sz w:val="24"/>
      <w:szCs w:val="24"/>
    </w:rPr>
  </w:style>
  <w:style w:type="paragraph" w:styleId="Heading3">
    <w:name w:val="heading 3"/>
    <w:basedOn w:val="Normal"/>
    <w:next w:val="Normal"/>
    <w:link w:val="Heading3Char"/>
    <w:qFormat/>
    <w:rsid w:val="00791319"/>
    <w:pPr>
      <w:outlineLvl w:val="2"/>
    </w:pPr>
    <w:rPr>
      <w:b/>
      <w:i/>
    </w:rPr>
  </w:style>
  <w:style w:type="paragraph" w:styleId="Heading4">
    <w:name w:val="heading 4"/>
    <w:basedOn w:val="Normal"/>
    <w:next w:val="Normal"/>
    <w:link w:val="Heading4Char"/>
    <w:semiHidden/>
    <w:unhideWhenUsed/>
    <w:qFormat/>
    <w:rsid w:val="00AA04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5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721"/>
    <w:pPr>
      <w:tabs>
        <w:tab w:val="center" w:pos="4320"/>
        <w:tab w:val="right" w:pos="8640"/>
      </w:tabs>
    </w:pPr>
  </w:style>
  <w:style w:type="character" w:styleId="PageNumber">
    <w:name w:val="page number"/>
    <w:basedOn w:val="DefaultParagraphFont"/>
    <w:rsid w:val="00090721"/>
  </w:style>
  <w:style w:type="paragraph" w:styleId="Footer">
    <w:name w:val="footer"/>
    <w:basedOn w:val="Normal"/>
    <w:rsid w:val="00090721"/>
    <w:pPr>
      <w:tabs>
        <w:tab w:val="center" w:pos="4320"/>
        <w:tab w:val="right" w:pos="8640"/>
      </w:tabs>
    </w:pPr>
  </w:style>
  <w:style w:type="paragraph" w:styleId="NormalWeb">
    <w:name w:val="Normal (Web)"/>
    <w:basedOn w:val="Normal"/>
    <w:uiPriority w:val="99"/>
    <w:rsid w:val="00090721"/>
    <w:pPr>
      <w:spacing w:before="100" w:beforeAutospacing="1" w:after="100" w:afterAutospacing="1"/>
    </w:pPr>
  </w:style>
  <w:style w:type="paragraph" w:customStyle="1" w:styleId="text10">
    <w:name w:val="text10"/>
    <w:basedOn w:val="Normal"/>
    <w:rsid w:val="00090721"/>
    <w:pPr>
      <w:spacing w:before="100" w:beforeAutospacing="1" w:after="100" w:afterAutospacing="1"/>
    </w:pPr>
  </w:style>
  <w:style w:type="paragraph" w:customStyle="1" w:styleId="1chapsub">
    <w:name w:val="1chap sub"/>
    <w:basedOn w:val="Normal"/>
    <w:link w:val="1chapsubChar"/>
    <w:rsid w:val="00090721"/>
    <w:rPr>
      <w:rFonts w:ascii="Book Antiqua" w:hAnsi="Book Antiqua"/>
      <w:b/>
      <w:smallCaps/>
    </w:rPr>
  </w:style>
  <w:style w:type="character" w:customStyle="1" w:styleId="1chapsubChar">
    <w:name w:val="1chap sub Char"/>
    <w:basedOn w:val="DefaultParagraphFont"/>
    <w:link w:val="1chapsub"/>
    <w:rsid w:val="00090721"/>
    <w:rPr>
      <w:rFonts w:ascii="Book Antiqua" w:hAnsi="Book Antiqua"/>
      <w:b/>
      <w:smallCaps/>
      <w:sz w:val="24"/>
      <w:szCs w:val="24"/>
      <w:lang w:val="en-US" w:eastAsia="en-US" w:bidi="ar-SA"/>
    </w:rPr>
  </w:style>
  <w:style w:type="paragraph" w:styleId="FootnoteText">
    <w:name w:val="footnote text"/>
    <w:basedOn w:val="Normal"/>
    <w:link w:val="FootnoteTextChar"/>
    <w:uiPriority w:val="99"/>
    <w:semiHidden/>
    <w:rsid w:val="00090721"/>
    <w:rPr>
      <w:rFonts w:ascii="Book Antiqua" w:hAnsi="Book Antiqua"/>
      <w:sz w:val="20"/>
      <w:szCs w:val="20"/>
    </w:rPr>
  </w:style>
  <w:style w:type="character" w:styleId="FootnoteReference">
    <w:name w:val="footnote reference"/>
    <w:basedOn w:val="DefaultParagraphFont"/>
    <w:uiPriority w:val="99"/>
    <w:semiHidden/>
    <w:rsid w:val="00090721"/>
    <w:rPr>
      <w:vertAlign w:val="superscript"/>
    </w:rPr>
  </w:style>
  <w:style w:type="paragraph" w:customStyle="1" w:styleId="1bullet1">
    <w:name w:val="1bullet1"/>
    <w:basedOn w:val="Normal"/>
    <w:rsid w:val="00090721"/>
    <w:pPr>
      <w:numPr>
        <w:numId w:val="1"/>
      </w:numPr>
    </w:pPr>
    <w:rPr>
      <w:rFonts w:ascii="Book Antiqua" w:hAnsi="Book Antiqua"/>
    </w:rPr>
  </w:style>
  <w:style w:type="character" w:styleId="Emphasis">
    <w:name w:val="Emphasis"/>
    <w:basedOn w:val="DefaultParagraphFont"/>
    <w:uiPriority w:val="20"/>
    <w:qFormat/>
    <w:rsid w:val="00090721"/>
    <w:rPr>
      <w:i/>
      <w:iCs/>
    </w:rPr>
  </w:style>
  <w:style w:type="paragraph" w:styleId="BalloonText">
    <w:name w:val="Balloon Text"/>
    <w:basedOn w:val="Normal"/>
    <w:semiHidden/>
    <w:rsid w:val="00090721"/>
    <w:rPr>
      <w:rFonts w:ascii="Tahoma" w:hAnsi="Tahoma" w:cs="Tahoma"/>
      <w:sz w:val="16"/>
      <w:szCs w:val="16"/>
    </w:rPr>
  </w:style>
  <w:style w:type="paragraph" w:styleId="TOC2">
    <w:name w:val="toc 2"/>
    <w:basedOn w:val="Normal"/>
    <w:next w:val="Normal"/>
    <w:autoRedefine/>
    <w:semiHidden/>
    <w:rsid w:val="00DC13F5"/>
    <w:pPr>
      <w:ind w:left="240"/>
    </w:pPr>
  </w:style>
  <w:style w:type="paragraph" w:styleId="TOC3">
    <w:name w:val="toc 3"/>
    <w:basedOn w:val="Normal"/>
    <w:next w:val="Normal"/>
    <w:autoRedefine/>
    <w:semiHidden/>
    <w:rsid w:val="002E53B4"/>
    <w:pPr>
      <w:ind w:left="480"/>
    </w:pPr>
  </w:style>
  <w:style w:type="character" w:customStyle="1" w:styleId="Heading3Char">
    <w:name w:val="Heading 3 Char"/>
    <w:basedOn w:val="DefaultParagraphFont"/>
    <w:link w:val="Heading3"/>
    <w:rsid w:val="00791319"/>
    <w:rPr>
      <w:b/>
      <w:i/>
      <w:sz w:val="24"/>
      <w:szCs w:val="24"/>
      <w:lang w:val="en-US" w:eastAsia="en-US" w:bidi="ar-SA"/>
    </w:rPr>
  </w:style>
  <w:style w:type="character" w:styleId="CommentReference">
    <w:name w:val="annotation reference"/>
    <w:basedOn w:val="DefaultParagraphFont"/>
    <w:uiPriority w:val="99"/>
    <w:semiHidden/>
    <w:rsid w:val="00F57DFD"/>
    <w:rPr>
      <w:sz w:val="16"/>
      <w:szCs w:val="16"/>
    </w:rPr>
  </w:style>
  <w:style w:type="paragraph" w:styleId="CommentText">
    <w:name w:val="annotation text"/>
    <w:basedOn w:val="Normal"/>
    <w:link w:val="CommentTextChar"/>
    <w:uiPriority w:val="99"/>
    <w:rsid w:val="00F57DFD"/>
    <w:rPr>
      <w:sz w:val="20"/>
      <w:szCs w:val="20"/>
    </w:rPr>
  </w:style>
  <w:style w:type="paragraph" w:styleId="CommentSubject">
    <w:name w:val="annotation subject"/>
    <w:basedOn w:val="CommentText"/>
    <w:next w:val="CommentText"/>
    <w:semiHidden/>
    <w:rsid w:val="00F57DFD"/>
    <w:rPr>
      <w:b/>
      <w:bCs/>
    </w:rPr>
  </w:style>
  <w:style w:type="paragraph" w:styleId="ListParagraph">
    <w:name w:val="List Paragraph"/>
    <w:basedOn w:val="Normal"/>
    <w:uiPriority w:val="34"/>
    <w:qFormat/>
    <w:rsid w:val="007E6E07"/>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AB689C"/>
    <w:rPr>
      <w:rFonts w:ascii="Book Antiqua" w:hAnsi="Book Antiqua"/>
    </w:rPr>
  </w:style>
  <w:style w:type="character" w:styleId="Strong">
    <w:name w:val="Strong"/>
    <w:basedOn w:val="DefaultParagraphFont"/>
    <w:uiPriority w:val="22"/>
    <w:qFormat/>
    <w:rsid w:val="00062BFF"/>
    <w:rPr>
      <w:b/>
      <w:bCs/>
    </w:rPr>
  </w:style>
  <w:style w:type="paragraph" w:customStyle="1" w:styleId="Default">
    <w:name w:val="Default"/>
    <w:rsid w:val="005C7311"/>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5C7311"/>
    <w:rPr>
      <w:color w:val="0000FF"/>
      <w:u w:val="single"/>
    </w:rPr>
  </w:style>
  <w:style w:type="character" w:customStyle="1" w:styleId="ircsu">
    <w:name w:val="irc_su"/>
    <w:basedOn w:val="DefaultParagraphFont"/>
    <w:rsid w:val="005C7311"/>
  </w:style>
  <w:style w:type="character" w:customStyle="1" w:styleId="CommentTextChar">
    <w:name w:val="Comment Text Char"/>
    <w:basedOn w:val="DefaultParagraphFont"/>
    <w:link w:val="CommentText"/>
    <w:uiPriority w:val="99"/>
    <w:rsid w:val="005C7311"/>
  </w:style>
  <w:style w:type="character" w:customStyle="1" w:styleId="style61">
    <w:name w:val="style61"/>
    <w:basedOn w:val="DefaultParagraphFont"/>
    <w:rsid w:val="00D64A17"/>
    <w:rPr>
      <w:rFonts w:ascii="Helvetica" w:hAnsi="Helvetica" w:cs="Helvetica" w:hint="default"/>
      <w:color w:val="0C2376"/>
      <w:sz w:val="21"/>
      <w:szCs w:val="21"/>
    </w:rPr>
  </w:style>
  <w:style w:type="character" w:styleId="SubtleEmphasis">
    <w:name w:val="Subtle Emphasis"/>
    <w:basedOn w:val="DefaultParagraphFont"/>
    <w:uiPriority w:val="19"/>
    <w:qFormat/>
    <w:rsid w:val="00D64A17"/>
    <w:rPr>
      <w:i/>
      <w:iCs/>
      <w:color w:val="808080" w:themeColor="text1" w:themeTint="7F"/>
    </w:rPr>
  </w:style>
  <w:style w:type="character" w:styleId="IntenseEmphasis">
    <w:name w:val="Intense Emphasis"/>
    <w:basedOn w:val="DefaultParagraphFont"/>
    <w:uiPriority w:val="21"/>
    <w:qFormat/>
    <w:rsid w:val="00D64A17"/>
    <w:rPr>
      <w:b/>
      <w:bCs/>
      <w:i/>
      <w:iCs/>
      <w:color w:val="4F81BD" w:themeColor="accent1"/>
    </w:rPr>
  </w:style>
  <w:style w:type="paragraph" w:customStyle="1" w:styleId="bodynoindent">
    <w:name w:val="bodynoindent"/>
    <w:basedOn w:val="Normal"/>
    <w:rsid w:val="00D64A17"/>
    <w:pPr>
      <w:spacing w:before="100" w:beforeAutospacing="1" w:after="100" w:afterAutospacing="1" w:line="225" w:lineRule="atLeast"/>
    </w:pPr>
    <w:rPr>
      <w:rFonts w:ascii="Verdana" w:hAnsi="Verdana"/>
      <w:sz w:val="17"/>
      <w:szCs w:val="17"/>
    </w:rPr>
  </w:style>
  <w:style w:type="character" w:customStyle="1" w:styleId="apple-converted-space">
    <w:name w:val="apple-converted-space"/>
    <w:basedOn w:val="DefaultParagraphFont"/>
    <w:rsid w:val="00D64A17"/>
  </w:style>
  <w:style w:type="paragraph" w:customStyle="1" w:styleId="CM41">
    <w:name w:val="CM41"/>
    <w:basedOn w:val="Normal"/>
    <w:next w:val="Normal"/>
    <w:uiPriority w:val="99"/>
    <w:rsid w:val="00D64A17"/>
    <w:pPr>
      <w:widowControl w:val="0"/>
      <w:autoSpaceDE w:val="0"/>
      <w:autoSpaceDN w:val="0"/>
      <w:adjustRightInd w:val="0"/>
    </w:pPr>
    <w:rPr>
      <w:rFonts w:ascii="Bodoni Svty Two ITCTT Book" w:eastAsiaTheme="minorEastAsia" w:hAnsi="Bodoni Svty Two ITCTT Book" w:cstheme="minorBidi"/>
    </w:rPr>
  </w:style>
  <w:style w:type="paragraph" w:styleId="NoSpacing">
    <w:name w:val="No Spacing"/>
    <w:link w:val="NoSpacingChar"/>
    <w:uiPriority w:val="1"/>
    <w:qFormat/>
    <w:rsid w:val="00316C49"/>
    <w:rPr>
      <w:rFonts w:ascii="Calibri" w:hAnsi="Calibri"/>
      <w:sz w:val="22"/>
      <w:szCs w:val="22"/>
    </w:rPr>
  </w:style>
  <w:style w:type="character" w:customStyle="1" w:styleId="NoSpacingChar">
    <w:name w:val="No Spacing Char"/>
    <w:link w:val="NoSpacing"/>
    <w:uiPriority w:val="1"/>
    <w:rsid w:val="00316C49"/>
    <w:rPr>
      <w:rFonts w:ascii="Calibri" w:hAnsi="Calibri"/>
      <w:sz w:val="22"/>
      <w:szCs w:val="22"/>
    </w:rPr>
  </w:style>
  <w:style w:type="paragraph" w:styleId="Revision">
    <w:name w:val="Revision"/>
    <w:hidden/>
    <w:uiPriority w:val="99"/>
    <w:semiHidden/>
    <w:rsid w:val="00293DC1"/>
    <w:rPr>
      <w:sz w:val="24"/>
      <w:szCs w:val="24"/>
    </w:rPr>
  </w:style>
  <w:style w:type="character" w:customStyle="1" w:styleId="Heading5Char">
    <w:name w:val="Heading 5 Char"/>
    <w:basedOn w:val="DefaultParagraphFont"/>
    <w:link w:val="Heading5"/>
    <w:rsid w:val="00C15C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A040F"/>
    <w:rPr>
      <w:rFonts w:asciiTheme="majorHAnsi" w:eastAsiaTheme="majorEastAsia" w:hAnsiTheme="majorHAnsi" w:cstheme="majorBidi"/>
      <w:b/>
      <w:bCs/>
      <w:i/>
      <w:iCs/>
      <w:color w:val="4F81BD" w:themeColor="accent1"/>
      <w:sz w:val="24"/>
      <w:szCs w:val="24"/>
    </w:rPr>
  </w:style>
  <w:style w:type="paragraph" w:customStyle="1" w:styleId="s8">
    <w:name w:val="s8"/>
    <w:basedOn w:val="Normal"/>
    <w:uiPriority w:val="99"/>
    <w:semiHidden/>
    <w:rsid w:val="0020141D"/>
    <w:pPr>
      <w:spacing w:before="100" w:beforeAutospacing="1" w:after="100" w:afterAutospacing="1"/>
    </w:pPr>
    <w:rPr>
      <w:rFonts w:eastAsiaTheme="minorHAnsi"/>
    </w:rPr>
  </w:style>
  <w:style w:type="character" w:customStyle="1" w:styleId="bumpedfont15">
    <w:name w:val="bumpedfont15"/>
    <w:basedOn w:val="DefaultParagraphFont"/>
    <w:rsid w:val="0020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857">
      <w:bodyDiv w:val="1"/>
      <w:marLeft w:val="0"/>
      <w:marRight w:val="0"/>
      <w:marTop w:val="0"/>
      <w:marBottom w:val="0"/>
      <w:divBdr>
        <w:top w:val="none" w:sz="0" w:space="0" w:color="auto"/>
        <w:left w:val="none" w:sz="0" w:space="0" w:color="auto"/>
        <w:bottom w:val="none" w:sz="0" w:space="0" w:color="auto"/>
        <w:right w:val="none" w:sz="0" w:space="0" w:color="auto"/>
      </w:divBdr>
      <w:divsChild>
        <w:div w:id="827985055">
          <w:marLeft w:val="547"/>
          <w:marRight w:val="0"/>
          <w:marTop w:val="106"/>
          <w:marBottom w:val="0"/>
          <w:divBdr>
            <w:top w:val="none" w:sz="0" w:space="0" w:color="auto"/>
            <w:left w:val="none" w:sz="0" w:space="0" w:color="auto"/>
            <w:bottom w:val="none" w:sz="0" w:space="0" w:color="auto"/>
            <w:right w:val="none" w:sz="0" w:space="0" w:color="auto"/>
          </w:divBdr>
        </w:div>
        <w:div w:id="846559397">
          <w:marLeft w:val="547"/>
          <w:marRight w:val="0"/>
          <w:marTop w:val="106"/>
          <w:marBottom w:val="0"/>
          <w:divBdr>
            <w:top w:val="none" w:sz="0" w:space="0" w:color="auto"/>
            <w:left w:val="none" w:sz="0" w:space="0" w:color="auto"/>
            <w:bottom w:val="none" w:sz="0" w:space="0" w:color="auto"/>
            <w:right w:val="none" w:sz="0" w:space="0" w:color="auto"/>
          </w:divBdr>
        </w:div>
        <w:div w:id="166948850">
          <w:marLeft w:val="547"/>
          <w:marRight w:val="0"/>
          <w:marTop w:val="106"/>
          <w:marBottom w:val="0"/>
          <w:divBdr>
            <w:top w:val="none" w:sz="0" w:space="0" w:color="auto"/>
            <w:left w:val="none" w:sz="0" w:space="0" w:color="auto"/>
            <w:bottom w:val="none" w:sz="0" w:space="0" w:color="auto"/>
            <w:right w:val="none" w:sz="0" w:space="0" w:color="auto"/>
          </w:divBdr>
        </w:div>
        <w:div w:id="1074669980">
          <w:marLeft w:val="547"/>
          <w:marRight w:val="0"/>
          <w:marTop w:val="106"/>
          <w:marBottom w:val="0"/>
          <w:divBdr>
            <w:top w:val="none" w:sz="0" w:space="0" w:color="auto"/>
            <w:left w:val="none" w:sz="0" w:space="0" w:color="auto"/>
            <w:bottom w:val="none" w:sz="0" w:space="0" w:color="auto"/>
            <w:right w:val="none" w:sz="0" w:space="0" w:color="auto"/>
          </w:divBdr>
        </w:div>
        <w:div w:id="1569265219">
          <w:marLeft w:val="547"/>
          <w:marRight w:val="0"/>
          <w:marTop w:val="106"/>
          <w:marBottom w:val="0"/>
          <w:divBdr>
            <w:top w:val="none" w:sz="0" w:space="0" w:color="auto"/>
            <w:left w:val="none" w:sz="0" w:space="0" w:color="auto"/>
            <w:bottom w:val="none" w:sz="0" w:space="0" w:color="auto"/>
            <w:right w:val="none" w:sz="0" w:space="0" w:color="auto"/>
          </w:divBdr>
        </w:div>
      </w:divsChild>
    </w:div>
    <w:div w:id="376248495">
      <w:bodyDiv w:val="1"/>
      <w:marLeft w:val="0"/>
      <w:marRight w:val="0"/>
      <w:marTop w:val="0"/>
      <w:marBottom w:val="0"/>
      <w:divBdr>
        <w:top w:val="none" w:sz="0" w:space="0" w:color="auto"/>
        <w:left w:val="none" w:sz="0" w:space="0" w:color="auto"/>
        <w:bottom w:val="none" w:sz="0" w:space="0" w:color="auto"/>
        <w:right w:val="none" w:sz="0" w:space="0" w:color="auto"/>
      </w:divBdr>
    </w:div>
    <w:div w:id="512040218">
      <w:bodyDiv w:val="1"/>
      <w:marLeft w:val="0"/>
      <w:marRight w:val="0"/>
      <w:marTop w:val="0"/>
      <w:marBottom w:val="0"/>
      <w:divBdr>
        <w:top w:val="none" w:sz="0" w:space="0" w:color="auto"/>
        <w:left w:val="none" w:sz="0" w:space="0" w:color="auto"/>
        <w:bottom w:val="none" w:sz="0" w:space="0" w:color="auto"/>
        <w:right w:val="none" w:sz="0" w:space="0" w:color="auto"/>
      </w:divBdr>
    </w:div>
    <w:div w:id="705134231">
      <w:bodyDiv w:val="1"/>
      <w:marLeft w:val="0"/>
      <w:marRight w:val="0"/>
      <w:marTop w:val="0"/>
      <w:marBottom w:val="0"/>
      <w:divBdr>
        <w:top w:val="none" w:sz="0" w:space="0" w:color="auto"/>
        <w:left w:val="none" w:sz="0" w:space="0" w:color="auto"/>
        <w:bottom w:val="none" w:sz="0" w:space="0" w:color="auto"/>
        <w:right w:val="none" w:sz="0" w:space="0" w:color="auto"/>
      </w:divBdr>
      <w:divsChild>
        <w:div w:id="277227842">
          <w:marLeft w:val="547"/>
          <w:marRight w:val="0"/>
          <w:marTop w:val="115"/>
          <w:marBottom w:val="0"/>
          <w:divBdr>
            <w:top w:val="none" w:sz="0" w:space="0" w:color="auto"/>
            <w:left w:val="none" w:sz="0" w:space="0" w:color="auto"/>
            <w:bottom w:val="none" w:sz="0" w:space="0" w:color="auto"/>
            <w:right w:val="none" w:sz="0" w:space="0" w:color="auto"/>
          </w:divBdr>
        </w:div>
        <w:div w:id="1325163692">
          <w:marLeft w:val="547"/>
          <w:marRight w:val="0"/>
          <w:marTop w:val="115"/>
          <w:marBottom w:val="0"/>
          <w:divBdr>
            <w:top w:val="none" w:sz="0" w:space="0" w:color="auto"/>
            <w:left w:val="none" w:sz="0" w:space="0" w:color="auto"/>
            <w:bottom w:val="none" w:sz="0" w:space="0" w:color="auto"/>
            <w:right w:val="none" w:sz="0" w:space="0" w:color="auto"/>
          </w:divBdr>
        </w:div>
        <w:div w:id="1388335146">
          <w:marLeft w:val="547"/>
          <w:marRight w:val="0"/>
          <w:marTop w:val="115"/>
          <w:marBottom w:val="0"/>
          <w:divBdr>
            <w:top w:val="none" w:sz="0" w:space="0" w:color="auto"/>
            <w:left w:val="none" w:sz="0" w:space="0" w:color="auto"/>
            <w:bottom w:val="none" w:sz="0" w:space="0" w:color="auto"/>
            <w:right w:val="none" w:sz="0" w:space="0" w:color="auto"/>
          </w:divBdr>
        </w:div>
        <w:div w:id="54857288">
          <w:marLeft w:val="547"/>
          <w:marRight w:val="0"/>
          <w:marTop w:val="115"/>
          <w:marBottom w:val="0"/>
          <w:divBdr>
            <w:top w:val="none" w:sz="0" w:space="0" w:color="auto"/>
            <w:left w:val="none" w:sz="0" w:space="0" w:color="auto"/>
            <w:bottom w:val="none" w:sz="0" w:space="0" w:color="auto"/>
            <w:right w:val="none" w:sz="0" w:space="0" w:color="auto"/>
          </w:divBdr>
        </w:div>
        <w:div w:id="1682925414">
          <w:marLeft w:val="1166"/>
          <w:marRight w:val="0"/>
          <w:marTop w:val="96"/>
          <w:marBottom w:val="0"/>
          <w:divBdr>
            <w:top w:val="none" w:sz="0" w:space="0" w:color="auto"/>
            <w:left w:val="none" w:sz="0" w:space="0" w:color="auto"/>
            <w:bottom w:val="none" w:sz="0" w:space="0" w:color="auto"/>
            <w:right w:val="none" w:sz="0" w:space="0" w:color="auto"/>
          </w:divBdr>
        </w:div>
        <w:div w:id="1712222561">
          <w:marLeft w:val="1166"/>
          <w:marRight w:val="0"/>
          <w:marTop w:val="96"/>
          <w:marBottom w:val="0"/>
          <w:divBdr>
            <w:top w:val="none" w:sz="0" w:space="0" w:color="auto"/>
            <w:left w:val="none" w:sz="0" w:space="0" w:color="auto"/>
            <w:bottom w:val="none" w:sz="0" w:space="0" w:color="auto"/>
            <w:right w:val="none" w:sz="0" w:space="0" w:color="auto"/>
          </w:divBdr>
        </w:div>
        <w:div w:id="1319115362">
          <w:marLeft w:val="1166"/>
          <w:marRight w:val="0"/>
          <w:marTop w:val="96"/>
          <w:marBottom w:val="0"/>
          <w:divBdr>
            <w:top w:val="none" w:sz="0" w:space="0" w:color="auto"/>
            <w:left w:val="none" w:sz="0" w:space="0" w:color="auto"/>
            <w:bottom w:val="none" w:sz="0" w:space="0" w:color="auto"/>
            <w:right w:val="none" w:sz="0" w:space="0" w:color="auto"/>
          </w:divBdr>
        </w:div>
      </w:divsChild>
    </w:div>
    <w:div w:id="1169710115">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584608608">
      <w:bodyDiv w:val="1"/>
      <w:marLeft w:val="0"/>
      <w:marRight w:val="0"/>
      <w:marTop w:val="0"/>
      <w:marBottom w:val="0"/>
      <w:divBdr>
        <w:top w:val="none" w:sz="0" w:space="0" w:color="auto"/>
        <w:left w:val="none" w:sz="0" w:space="0" w:color="auto"/>
        <w:bottom w:val="none" w:sz="0" w:space="0" w:color="auto"/>
        <w:right w:val="none" w:sz="0" w:space="0" w:color="auto"/>
      </w:divBdr>
    </w:div>
    <w:div w:id="1639454879">
      <w:bodyDiv w:val="1"/>
      <w:marLeft w:val="0"/>
      <w:marRight w:val="0"/>
      <w:marTop w:val="0"/>
      <w:marBottom w:val="0"/>
      <w:divBdr>
        <w:top w:val="none" w:sz="0" w:space="0" w:color="auto"/>
        <w:left w:val="none" w:sz="0" w:space="0" w:color="auto"/>
        <w:bottom w:val="none" w:sz="0" w:space="0" w:color="auto"/>
        <w:right w:val="none" w:sz="0" w:space="0" w:color="auto"/>
      </w:divBdr>
      <w:divsChild>
        <w:div w:id="1237592386">
          <w:marLeft w:val="547"/>
          <w:marRight w:val="0"/>
          <w:marTop w:val="115"/>
          <w:marBottom w:val="0"/>
          <w:divBdr>
            <w:top w:val="none" w:sz="0" w:space="0" w:color="auto"/>
            <w:left w:val="none" w:sz="0" w:space="0" w:color="auto"/>
            <w:bottom w:val="none" w:sz="0" w:space="0" w:color="auto"/>
            <w:right w:val="none" w:sz="0" w:space="0" w:color="auto"/>
          </w:divBdr>
        </w:div>
        <w:div w:id="1629161958">
          <w:marLeft w:val="547"/>
          <w:marRight w:val="0"/>
          <w:marTop w:val="115"/>
          <w:marBottom w:val="0"/>
          <w:divBdr>
            <w:top w:val="none" w:sz="0" w:space="0" w:color="auto"/>
            <w:left w:val="none" w:sz="0" w:space="0" w:color="auto"/>
            <w:bottom w:val="none" w:sz="0" w:space="0" w:color="auto"/>
            <w:right w:val="none" w:sz="0" w:space="0" w:color="auto"/>
          </w:divBdr>
        </w:div>
        <w:div w:id="1434940426">
          <w:marLeft w:val="547"/>
          <w:marRight w:val="0"/>
          <w:marTop w:val="115"/>
          <w:marBottom w:val="0"/>
          <w:divBdr>
            <w:top w:val="none" w:sz="0" w:space="0" w:color="auto"/>
            <w:left w:val="none" w:sz="0" w:space="0" w:color="auto"/>
            <w:bottom w:val="none" w:sz="0" w:space="0" w:color="auto"/>
            <w:right w:val="none" w:sz="0" w:space="0" w:color="auto"/>
          </w:divBdr>
        </w:div>
        <w:div w:id="1598831819">
          <w:marLeft w:val="547"/>
          <w:marRight w:val="0"/>
          <w:marTop w:val="115"/>
          <w:marBottom w:val="0"/>
          <w:divBdr>
            <w:top w:val="none" w:sz="0" w:space="0" w:color="auto"/>
            <w:left w:val="none" w:sz="0" w:space="0" w:color="auto"/>
            <w:bottom w:val="none" w:sz="0" w:space="0" w:color="auto"/>
            <w:right w:val="none" w:sz="0" w:space="0" w:color="auto"/>
          </w:divBdr>
        </w:div>
        <w:div w:id="1464886449">
          <w:marLeft w:val="1166"/>
          <w:marRight w:val="0"/>
          <w:marTop w:val="96"/>
          <w:marBottom w:val="0"/>
          <w:divBdr>
            <w:top w:val="none" w:sz="0" w:space="0" w:color="auto"/>
            <w:left w:val="none" w:sz="0" w:space="0" w:color="auto"/>
            <w:bottom w:val="none" w:sz="0" w:space="0" w:color="auto"/>
            <w:right w:val="none" w:sz="0" w:space="0" w:color="auto"/>
          </w:divBdr>
        </w:div>
        <w:div w:id="308290488">
          <w:marLeft w:val="1166"/>
          <w:marRight w:val="0"/>
          <w:marTop w:val="96"/>
          <w:marBottom w:val="0"/>
          <w:divBdr>
            <w:top w:val="none" w:sz="0" w:space="0" w:color="auto"/>
            <w:left w:val="none" w:sz="0" w:space="0" w:color="auto"/>
            <w:bottom w:val="none" w:sz="0" w:space="0" w:color="auto"/>
            <w:right w:val="none" w:sz="0" w:space="0" w:color="auto"/>
          </w:divBdr>
        </w:div>
        <w:div w:id="1430275960">
          <w:marLeft w:val="1166"/>
          <w:marRight w:val="0"/>
          <w:marTop w:val="96"/>
          <w:marBottom w:val="0"/>
          <w:divBdr>
            <w:top w:val="none" w:sz="0" w:space="0" w:color="auto"/>
            <w:left w:val="none" w:sz="0" w:space="0" w:color="auto"/>
            <w:bottom w:val="none" w:sz="0" w:space="0" w:color="auto"/>
            <w:right w:val="none" w:sz="0" w:space="0" w:color="auto"/>
          </w:divBdr>
        </w:div>
      </w:divsChild>
    </w:div>
    <w:div w:id="1666469580">
      <w:bodyDiv w:val="1"/>
      <w:marLeft w:val="0"/>
      <w:marRight w:val="0"/>
      <w:marTop w:val="0"/>
      <w:marBottom w:val="0"/>
      <w:divBdr>
        <w:top w:val="none" w:sz="0" w:space="0" w:color="auto"/>
        <w:left w:val="none" w:sz="0" w:space="0" w:color="auto"/>
        <w:bottom w:val="none" w:sz="0" w:space="0" w:color="auto"/>
        <w:right w:val="none" w:sz="0" w:space="0" w:color="auto"/>
      </w:divBdr>
    </w:div>
    <w:div w:id="1878203747">
      <w:bodyDiv w:val="1"/>
      <w:marLeft w:val="0"/>
      <w:marRight w:val="0"/>
      <w:marTop w:val="0"/>
      <w:marBottom w:val="0"/>
      <w:divBdr>
        <w:top w:val="none" w:sz="0" w:space="0" w:color="auto"/>
        <w:left w:val="none" w:sz="0" w:space="0" w:color="auto"/>
        <w:bottom w:val="none" w:sz="0" w:space="0" w:color="auto"/>
        <w:right w:val="none" w:sz="0" w:space="0" w:color="auto"/>
      </w:divBdr>
    </w:div>
    <w:div w:id="18998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BBC1-1519-42EF-B114-23C87DAA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Microsoft</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Nacy Ware</dc:creator>
  <cp:lastModifiedBy>Mikhaylova, Margarita (CJCC)</cp:lastModifiedBy>
  <cp:revision>2</cp:revision>
  <cp:lastPrinted>2018-02-14T21:15:00Z</cp:lastPrinted>
  <dcterms:created xsi:type="dcterms:W3CDTF">2018-11-08T20:38:00Z</dcterms:created>
  <dcterms:modified xsi:type="dcterms:W3CDTF">2018-11-08T20:38:00Z</dcterms:modified>
</cp:coreProperties>
</file>